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123" w:rsidRPr="004F02E9" w:rsidRDefault="00F46027" w:rsidP="005E46C5">
      <w:pPr>
        <w:spacing w:line="276" w:lineRule="auto"/>
        <w:rPr>
          <w:rFonts w:ascii="Times" w:hAnsi="Times"/>
        </w:rPr>
      </w:pPr>
      <w:r w:rsidRPr="004F02E9">
        <w:rPr>
          <w:rFonts w:ascii="Times" w:hAnsi="Times"/>
        </w:rPr>
        <w:t>Pressemitteilung</w:t>
      </w:r>
    </w:p>
    <w:p w:rsidR="00511123" w:rsidRPr="004F02E9" w:rsidRDefault="00F46027" w:rsidP="005E46C5">
      <w:pPr>
        <w:spacing w:line="276" w:lineRule="auto"/>
        <w:rPr>
          <w:rFonts w:ascii="Times" w:hAnsi="Times"/>
        </w:rPr>
      </w:pPr>
      <w:r w:rsidRPr="004F02E9">
        <w:rPr>
          <w:rFonts w:ascii="Times" w:hAnsi="Times"/>
        </w:rPr>
        <w:t xml:space="preserve">Vom: </w:t>
      </w:r>
      <w:r w:rsidR="00CE606A">
        <w:rPr>
          <w:rFonts w:ascii="Times" w:hAnsi="Times"/>
        </w:rPr>
        <w:t>24.10.2016</w:t>
      </w:r>
    </w:p>
    <w:p w:rsidR="00511123" w:rsidRPr="004F02E9" w:rsidRDefault="00511123" w:rsidP="005E46C5">
      <w:pPr>
        <w:pBdr>
          <w:bottom w:val="single" w:sz="6" w:space="1" w:color="000000"/>
        </w:pBdr>
        <w:spacing w:line="276" w:lineRule="auto"/>
        <w:rPr>
          <w:rFonts w:ascii="Times" w:hAnsi="Times"/>
        </w:rPr>
      </w:pPr>
    </w:p>
    <w:p w:rsidR="00511123" w:rsidRPr="004F02E9" w:rsidRDefault="00511123" w:rsidP="005E46C5">
      <w:pPr>
        <w:spacing w:line="276" w:lineRule="auto"/>
        <w:rPr>
          <w:rFonts w:ascii="Times" w:hAnsi="Times"/>
        </w:rPr>
      </w:pPr>
    </w:p>
    <w:p w:rsidR="00CE606A" w:rsidRPr="00CE606A" w:rsidRDefault="00F46027" w:rsidP="00CE606A">
      <w:pPr>
        <w:spacing w:line="276" w:lineRule="auto"/>
        <w:rPr>
          <w:rFonts w:ascii="Times" w:hAnsi="Times"/>
          <w:color w:val="000000"/>
        </w:rPr>
      </w:pPr>
      <w:r w:rsidRPr="004F02E9">
        <w:rPr>
          <w:rFonts w:ascii="Times" w:hAnsi="Times"/>
          <w:color w:val="000000"/>
        </w:rPr>
        <w:t xml:space="preserve">Bruchköbel, </w:t>
      </w:r>
      <w:r w:rsidR="00CE606A">
        <w:rPr>
          <w:rFonts w:ascii="Times" w:hAnsi="Times"/>
          <w:color w:val="000000"/>
        </w:rPr>
        <w:t>24.10</w:t>
      </w:r>
      <w:r w:rsidR="00AF1AF4">
        <w:rPr>
          <w:rFonts w:ascii="Times" w:hAnsi="Times"/>
          <w:color w:val="000000"/>
        </w:rPr>
        <w:t>.</w:t>
      </w:r>
      <w:r w:rsidR="00CE606A">
        <w:rPr>
          <w:rFonts w:ascii="Times" w:hAnsi="Times"/>
          <w:color w:val="000000"/>
        </w:rPr>
        <w:t xml:space="preserve">2016 </w:t>
      </w:r>
      <w:r w:rsidRPr="004F02E9">
        <w:rPr>
          <w:rFonts w:ascii="Times" w:hAnsi="Times"/>
          <w:color w:val="000000"/>
        </w:rPr>
        <w:t xml:space="preserve">– Die EPA GmbH </w:t>
      </w:r>
      <w:r w:rsidR="00CE606A" w:rsidRPr="00CE606A">
        <w:rPr>
          <w:rFonts w:ascii="Times" w:hAnsi="Times"/>
          <w:color w:val="000000"/>
        </w:rPr>
        <w:t>stellt die vielseitige und kompakte Frequenzumrichter-Serie vor</w:t>
      </w:r>
      <w:r w:rsidR="00CE606A">
        <w:rPr>
          <w:rFonts w:ascii="Times" w:hAnsi="Times"/>
          <w:color w:val="000000"/>
        </w:rPr>
        <w:t>.</w:t>
      </w:r>
    </w:p>
    <w:p w:rsidR="00287242" w:rsidRDefault="00287242" w:rsidP="00EA7423">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Unidrive M</w:t>
      </w:r>
      <w:r w:rsidR="005E0E3C">
        <w:rPr>
          <w:rFonts w:ascii="Times" w:hAnsi="Times"/>
          <w:color w:val="000000"/>
        </w:rPr>
        <w:t>4</w:t>
      </w:r>
      <w:r w:rsidRPr="00CE606A">
        <w:rPr>
          <w:rFonts w:ascii="Times" w:hAnsi="Times"/>
          <w:color w:val="000000"/>
        </w:rPr>
        <w:t>00 – die Zukunft der Fertigungsautomation</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Als einer der führenden Anbieter von EMV- und Antriebskomponenten hat die EPA GmbH die Unidrive M Serie im Programm. Die </w:t>
      </w:r>
      <w:proofErr w:type="spellStart"/>
      <w:r w:rsidRPr="00CE606A">
        <w:rPr>
          <w:rFonts w:ascii="Times" w:hAnsi="Times"/>
          <w:color w:val="000000"/>
        </w:rPr>
        <w:t>Umrichterfamilie</w:t>
      </w:r>
      <w:proofErr w:type="spellEnd"/>
      <w:r w:rsidRPr="00CE606A">
        <w:rPr>
          <w:rFonts w:ascii="Times" w:hAnsi="Times"/>
          <w:color w:val="000000"/>
        </w:rPr>
        <w:t xml:space="preserve"> ist speziell für Automatisierungsaufgaben in der verarbeitenden Industrie ausgelegt und wurde gezielt auf Kundenanforderungen zugeschnitten. Als Ergebnis umfassender Marktanalysen wurden drei Profile der Unidrive-Antriebsreihe festgelegt – jedes angepasst auf die jeweiligen Bedürfnisse.</w:t>
      </w:r>
    </w:p>
    <w:p w:rsidR="00CE606A" w:rsidRPr="00CE606A" w:rsidRDefault="00CE606A" w:rsidP="00CE606A">
      <w:pPr>
        <w:spacing w:line="276" w:lineRule="auto"/>
        <w:rPr>
          <w:rFonts w:ascii="Times" w:hAnsi="Times"/>
          <w:color w:val="000000"/>
        </w:rPr>
      </w:pPr>
    </w:p>
    <w:p w:rsidR="005E0E3C" w:rsidRPr="005E0E3C" w:rsidRDefault="005E0E3C" w:rsidP="005E0E3C">
      <w:pPr>
        <w:spacing w:line="276" w:lineRule="auto"/>
        <w:rPr>
          <w:rFonts w:ascii="Times" w:hAnsi="Times"/>
          <w:color w:val="000000"/>
        </w:rPr>
      </w:pPr>
      <w:r w:rsidRPr="005E0E3C">
        <w:rPr>
          <w:rFonts w:ascii="Times" w:hAnsi="Times"/>
          <w:color w:val="000000"/>
        </w:rPr>
        <w:t>Kleines Gerät mit großer Leistung</w:t>
      </w:r>
    </w:p>
    <w:p w:rsidR="005E0E3C" w:rsidRPr="005E0E3C" w:rsidRDefault="005E0E3C" w:rsidP="005E0E3C">
      <w:pPr>
        <w:spacing w:line="276" w:lineRule="auto"/>
        <w:rPr>
          <w:rFonts w:ascii="Times" w:hAnsi="Times"/>
          <w:color w:val="000000"/>
        </w:rPr>
      </w:pPr>
    </w:p>
    <w:p w:rsidR="005E0E3C" w:rsidRPr="005E0E3C" w:rsidRDefault="005E0E3C" w:rsidP="005E0E3C">
      <w:pPr>
        <w:spacing w:line="276" w:lineRule="auto"/>
        <w:rPr>
          <w:rFonts w:ascii="Times" w:hAnsi="Times"/>
          <w:color w:val="000000"/>
        </w:rPr>
      </w:pPr>
      <w:r w:rsidRPr="005E0E3C">
        <w:rPr>
          <w:rFonts w:ascii="Times" w:hAnsi="Times"/>
          <w:color w:val="000000"/>
        </w:rPr>
        <w:t xml:space="preserve">Der AC-Umrichter M400 gehört zu den kleinsten Geräten seiner Leistungsklasse und reduziert somit Maschinengröße und -kosten. Damit ist der M400 eine leistungsstarke und kostengünstige Lösung für Industriebetriebe, die unter anderem </w:t>
      </w:r>
      <w:proofErr w:type="spellStart"/>
      <w:r w:rsidRPr="005E0E3C">
        <w:rPr>
          <w:rFonts w:ascii="Times" w:hAnsi="Times"/>
          <w:color w:val="000000"/>
        </w:rPr>
        <w:t>Verdrängerpumpen</w:t>
      </w:r>
      <w:proofErr w:type="spellEnd"/>
      <w:r w:rsidRPr="005E0E3C">
        <w:rPr>
          <w:rFonts w:ascii="Times" w:hAnsi="Times"/>
          <w:color w:val="000000"/>
        </w:rPr>
        <w:t xml:space="preserve">, Schneide- und Holzbearbeitungsmaschinen nutzen oder eine Drehzahlsteuerung in ihren Förderanlagen im Einsatz haben. </w:t>
      </w:r>
    </w:p>
    <w:p w:rsidR="005E0E3C" w:rsidRPr="005E0E3C" w:rsidRDefault="005E0E3C" w:rsidP="005E0E3C">
      <w:pPr>
        <w:spacing w:line="276" w:lineRule="auto"/>
        <w:rPr>
          <w:rFonts w:ascii="Times" w:hAnsi="Times"/>
          <w:color w:val="000000"/>
        </w:rPr>
      </w:pPr>
    </w:p>
    <w:p w:rsidR="005E0E3C" w:rsidRPr="005E0E3C" w:rsidRDefault="005E0E3C" w:rsidP="005E0E3C">
      <w:pPr>
        <w:spacing w:line="276" w:lineRule="auto"/>
        <w:rPr>
          <w:rFonts w:ascii="Times" w:hAnsi="Times"/>
          <w:color w:val="000000"/>
        </w:rPr>
      </w:pPr>
      <w:r w:rsidRPr="005E0E3C">
        <w:rPr>
          <w:rFonts w:ascii="Times" w:hAnsi="Times"/>
          <w:color w:val="000000"/>
        </w:rPr>
        <w:t xml:space="preserve">Die optionale, intuitive und mehrsprachige LCD-Klartext-Bedieneinheit minimiert nicht nur </w:t>
      </w:r>
      <w:proofErr w:type="spellStart"/>
      <w:r w:rsidRPr="005E0E3C">
        <w:rPr>
          <w:rFonts w:ascii="Times" w:hAnsi="Times"/>
          <w:color w:val="000000"/>
        </w:rPr>
        <w:t>Inbetriebnahmezeiten</w:t>
      </w:r>
      <w:proofErr w:type="spellEnd"/>
      <w:r w:rsidRPr="005E0E3C">
        <w:rPr>
          <w:rFonts w:ascii="Times" w:hAnsi="Times"/>
          <w:color w:val="000000"/>
        </w:rPr>
        <w:t xml:space="preserve">, sondern macht eine umfassende Diagnose überhaupt erst möglich. Durch Frequenzfolgesteuerungen sowie die </w:t>
      </w:r>
      <w:proofErr w:type="spellStart"/>
      <w:r w:rsidRPr="005E0E3C">
        <w:rPr>
          <w:rFonts w:ascii="Times" w:hAnsi="Times"/>
          <w:color w:val="000000"/>
        </w:rPr>
        <w:t>Onboard</w:t>
      </w:r>
      <w:proofErr w:type="spellEnd"/>
      <w:r w:rsidRPr="005E0E3C">
        <w:rPr>
          <w:rFonts w:ascii="Times" w:hAnsi="Times"/>
          <w:color w:val="000000"/>
        </w:rPr>
        <w:t xml:space="preserve">-SPS für Anwendungen ohne Drehzahlrückführung ist zudem ein einfaches Upgrade für vorhandene Commander-SK-Anwendungen oder Applikationen mit einem </w:t>
      </w:r>
      <w:proofErr w:type="spellStart"/>
      <w:r w:rsidRPr="005E0E3C">
        <w:rPr>
          <w:rFonts w:ascii="Times" w:hAnsi="Times"/>
          <w:color w:val="000000"/>
        </w:rPr>
        <w:t>LogicStick</w:t>
      </w:r>
      <w:proofErr w:type="spellEnd"/>
      <w:r w:rsidRPr="005E0E3C">
        <w:rPr>
          <w:rFonts w:ascii="Times" w:hAnsi="Times"/>
          <w:color w:val="000000"/>
        </w:rPr>
        <w:t xml:space="preserve"> möglich.</w:t>
      </w:r>
    </w:p>
    <w:p w:rsidR="005E0E3C" w:rsidRPr="005E0E3C" w:rsidRDefault="005E0E3C" w:rsidP="005E0E3C">
      <w:pPr>
        <w:spacing w:line="276" w:lineRule="auto"/>
        <w:rPr>
          <w:rFonts w:ascii="Times" w:hAnsi="Times"/>
          <w:color w:val="000000"/>
        </w:rPr>
      </w:pPr>
    </w:p>
    <w:p w:rsidR="005E0E3C" w:rsidRPr="005E0E3C" w:rsidRDefault="005E0E3C" w:rsidP="005E0E3C">
      <w:pPr>
        <w:spacing w:line="276" w:lineRule="auto"/>
        <w:rPr>
          <w:rFonts w:ascii="Times" w:hAnsi="Times"/>
          <w:color w:val="000000"/>
        </w:rPr>
      </w:pPr>
      <w:r w:rsidRPr="005E0E3C">
        <w:rPr>
          <w:rFonts w:ascii="Times" w:hAnsi="Times"/>
          <w:color w:val="000000"/>
        </w:rPr>
        <w:t xml:space="preserve">Mit dem M400 lässt sich nicht nur eine maximale Produktivität durch die leistungsstarke Ansteuerung von Asynchronmotoren umsetzen. Auch eine schnelle Übertragung der Parameter – selbst ohne Netzspannung – ist möglich. Darüber hinaus erfüllt der M400 Maschinensicherheitsrichtlinien und ist durch sein robustes Design zuverlässig in verschiedenen Fertigungsumgebungen einsetzbar. </w:t>
      </w:r>
    </w:p>
    <w:p w:rsidR="005E0E3C" w:rsidRPr="005E0E3C" w:rsidRDefault="005E0E3C" w:rsidP="005E0E3C">
      <w:pPr>
        <w:spacing w:line="276" w:lineRule="auto"/>
        <w:rPr>
          <w:rFonts w:ascii="Times" w:hAnsi="Times"/>
          <w:color w:val="000000"/>
        </w:rPr>
      </w:pPr>
    </w:p>
    <w:p w:rsidR="005E0E3C" w:rsidRPr="005E0E3C" w:rsidRDefault="005E0E3C" w:rsidP="005E0E3C">
      <w:pPr>
        <w:spacing w:line="276" w:lineRule="auto"/>
        <w:rPr>
          <w:rFonts w:ascii="Times" w:hAnsi="Times"/>
          <w:color w:val="000000"/>
        </w:rPr>
      </w:pPr>
      <w:r w:rsidRPr="005E0E3C">
        <w:rPr>
          <w:rFonts w:ascii="Times" w:hAnsi="Times"/>
          <w:color w:val="000000"/>
        </w:rPr>
        <w:t xml:space="preserve">Der M400 ist für eine noch längere Lebensdauer ausgelegt. Leistungsstarke, einfache Wartungen und Updates sind daher problemlos vor Ort möglich. Durch die einfache Integration in das Automatisierungssystem gibt es zudem weniger Ausfallzeiten und einen einfacheren Zugang zu den Funktionen der Maschinensteuerung. </w:t>
      </w:r>
    </w:p>
    <w:p w:rsidR="00CE606A" w:rsidRPr="00CE606A" w:rsidRDefault="00CE606A" w:rsidP="00CE606A">
      <w:pPr>
        <w:spacing w:line="276" w:lineRule="auto"/>
        <w:rPr>
          <w:rFonts w:ascii="Times" w:hAnsi="Times"/>
          <w:color w:val="000000"/>
        </w:rPr>
      </w:pPr>
    </w:p>
    <w:p w:rsidR="00CE606A" w:rsidRPr="00CE606A" w:rsidRDefault="00CE606A" w:rsidP="00CE606A">
      <w:pPr>
        <w:spacing w:line="276" w:lineRule="auto"/>
        <w:rPr>
          <w:rFonts w:ascii="Times" w:hAnsi="Times"/>
          <w:color w:val="000000"/>
        </w:rPr>
      </w:pPr>
      <w:r w:rsidRPr="00CE606A">
        <w:rPr>
          <w:rFonts w:ascii="Times" w:hAnsi="Times"/>
          <w:color w:val="000000"/>
        </w:rPr>
        <w:t xml:space="preserve">Das System läuft über das Maschinensteuerungsstudio, welches eine flexible und intuitive Programmierumgebung für die Unidrive M-Systeme ist. </w:t>
      </w:r>
    </w:p>
    <w:p w:rsidR="00CE606A" w:rsidRPr="004F02E9" w:rsidRDefault="00CE606A" w:rsidP="00CE606A">
      <w:pPr>
        <w:pBdr>
          <w:bottom w:val="single" w:sz="6" w:space="1" w:color="000000"/>
        </w:pBdr>
        <w:spacing w:line="276" w:lineRule="auto"/>
        <w:rPr>
          <w:rFonts w:ascii="Times" w:hAnsi="Times"/>
        </w:rPr>
      </w:pPr>
    </w:p>
    <w:p w:rsidR="00CE606A" w:rsidRDefault="00CE606A" w:rsidP="00CE606A">
      <w:pPr>
        <w:spacing w:line="276" w:lineRule="auto"/>
        <w:rPr>
          <w:rFonts w:ascii="Times" w:hAnsi="Times"/>
        </w:rPr>
      </w:pPr>
    </w:p>
    <w:p w:rsidR="005E0E3C" w:rsidRPr="004F02E9" w:rsidRDefault="005E0E3C" w:rsidP="005E0E3C">
      <w:pPr>
        <w:pBdr>
          <w:bottom w:val="single" w:sz="6" w:space="1" w:color="000000"/>
        </w:pBdr>
        <w:spacing w:line="276" w:lineRule="auto"/>
        <w:rPr>
          <w:rFonts w:ascii="Times" w:hAnsi="Times"/>
        </w:rPr>
      </w:pPr>
    </w:p>
    <w:p w:rsidR="005E0E3C" w:rsidRPr="004F02E9" w:rsidRDefault="005E0E3C" w:rsidP="005E0E3C">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Firmen Vita:</w:t>
      </w:r>
    </w:p>
    <w:p w:rsidR="000076AF" w:rsidRPr="004F02E9" w:rsidRDefault="000076AF" w:rsidP="000076AF">
      <w:pPr>
        <w:spacing w:line="276" w:lineRule="auto"/>
        <w:rPr>
          <w:rFonts w:ascii="Times" w:hAnsi="Times"/>
        </w:rPr>
      </w:pPr>
    </w:p>
    <w:p w:rsidR="000076AF" w:rsidRPr="004F02E9" w:rsidRDefault="000076AF" w:rsidP="000076AF">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rsidR="000076AF" w:rsidRPr="004F02E9" w:rsidRDefault="000076AF" w:rsidP="000076AF">
      <w:pPr>
        <w:spacing w:line="276" w:lineRule="auto"/>
        <w:rPr>
          <w:rFonts w:ascii="Times" w:hAnsi="Times"/>
        </w:rPr>
      </w:pPr>
      <w:r w:rsidRPr="0021751E">
        <w:rPr>
          <w:rFonts w:ascii="Times" w:hAnsi="Times"/>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rsidR="000076AF" w:rsidRPr="004F02E9" w:rsidRDefault="000076AF" w:rsidP="000076AF">
      <w:pPr>
        <w:spacing w:line="276" w:lineRule="auto"/>
        <w:rPr>
          <w:rFonts w:ascii="Times" w:hAnsi="Times"/>
        </w:rPr>
      </w:pPr>
      <w:r w:rsidRPr="004F02E9">
        <w:rPr>
          <w:rFonts w:ascii="Times" w:hAnsi="Times"/>
        </w:rPr>
        <w:t xml:space="preserve">EMV-Messungen, Inbetriebnahmen sowie individuelle Beratung und kundenspezifische Sonderlösungen runden das Portfolio ab. </w:t>
      </w:r>
      <w:r w:rsidRPr="0021751E">
        <w:rPr>
          <w:rFonts w:ascii="Times" w:hAnsi="Times"/>
        </w:rPr>
        <w:t xml:space="preserve">Diese außergewöhnliche, bereichsübergreifende Kompetenz </w:t>
      </w:r>
      <w:r w:rsidRPr="004F02E9">
        <w:rPr>
          <w:rFonts w:ascii="Times" w:hAnsi="Times"/>
        </w:rPr>
        <w:t>in</w:t>
      </w:r>
      <w:r w:rsidRPr="0021751E">
        <w:rPr>
          <w:rFonts w:ascii="Times" w:hAnsi="Times"/>
        </w:rPr>
        <w:t xml:space="preserve"> </w:t>
      </w:r>
      <w:r w:rsidRPr="004F02E9">
        <w:rPr>
          <w:rFonts w:ascii="Times" w:hAnsi="Times"/>
        </w:rPr>
        <w:t xml:space="preserve">Antriebs-, EMV- und Ableitstromtechnik macht die EPA </w:t>
      </w:r>
      <w:r w:rsidRPr="0021751E">
        <w:rPr>
          <w:rFonts w:ascii="Times" w:hAnsi="Times"/>
        </w:rPr>
        <w:t>GmbH zu dem Partner in allen Belangen.</w:t>
      </w:r>
    </w:p>
    <w:p w:rsidR="000076AF" w:rsidRPr="004F02E9" w:rsidRDefault="000076AF" w:rsidP="000076AF">
      <w:pPr>
        <w:spacing w:line="276" w:lineRule="auto"/>
        <w:rPr>
          <w:rFonts w:ascii="Times" w:hAnsi="Times"/>
        </w:rPr>
      </w:pPr>
    </w:p>
    <w:p w:rsidR="000076AF" w:rsidRPr="005D4181" w:rsidRDefault="000076AF" w:rsidP="000076AF">
      <w:pPr>
        <w:spacing w:line="276" w:lineRule="auto"/>
        <w:rPr>
          <w:rFonts w:ascii="Times" w:hAnsi="Times"/>
          <w:lang w:val="nb-NO"/>
        </w:rPr>
      </w:pPr>
      <w:r w:rsidRPr="005D4181">
        <w:rPr>
          <w:rFonts w:ascii="Times" w:hAnsi="Times"/>
          <w:lang w:val="nb-NO"/>
        </w:rPr>
        <w:t xml:space="preserve">www.epa.de – Telefon: +49 (0) 6181 9704-0 – info@epa.de </w:t>
      </w:r>
    </w:p>
    <w:p w:rsidR="005E46C5" w:rsidRPr="004F02E9" w:rsidRDefault="005E46C5" w:rsidP="005E46C5">
      <w:pPr>
        <w:pBdr>
          <w:bottom w:val="single" w:sz="6" w:space="1" w:color="000000"/>
        </w:pBdr>
        <w:spacing w:line="276" w:lineRule="auto"/>
        <w:rPr>
          <w:rFonts w:ascii="Times" w:hAnsi="Times"/>
          <w:lang w:val="nb-NO"/>
        </w:rPr>
      </w:pPr>
    </w:p>
    <w:p w:rsidR="005E46C5" w:rsidRPr="004F02E9" w:rsidRDefault="005E46C5" w:rsidP="005E46C5">
      <w:pPr>
        <w:spacing w:line="276" w:lineRule="auto"/>
        <w:rPr>
          <w:rFonts w:ascii="Times" w:hAnsi="Times"/>
          <w:lang w:val="nb-NO"/>
        </w:rPr>
      </w:pPr>
    </w:p>
    <w:p w:rsidR="00511123" w:rsidRPr="004F02E9" w:rsidRDefault="00F46027" w:rsidP="005E46C5">
      <w:pPr>
        <w:spacing w:line="276" w:lineRule="auto"/>
        <w:rPr>
          <w:rFonts w:ascii="Times" w:hAnsi="Times"/>
          <w:lang w:val="sv-SE"/>
        </w:rPr>
      </w:pPr>
      <w:r w:rsidRPr="004F02E9">
        <w:rPr>
          <w:rFonts w:ascii="Times" w:hAnsi="Times"/>
          <w:lang w:val="sv-SE"/>
        </w:rPr>
        <w:t>Kontakt:</w:t>
      </w:r>
    </w:p>
    <w:p w:rsidR="00511123" w:rsidRPr="004F02E9" w:rsidRDefault="00511123" w:rsidP="005E46C5">
      <w:pPr>
        <w:spacing w:line="276" w:lineRule="auto"/>
        <w:rPr>
          <w:rFonts w:ascii="Times" w:hAnsi="Times"/>
          <w:lang w:val="sv-SE"/>
        </w:rPr>
      </w:pPr>
    </w:p>
    <w:p w:rsidR="00511123" w:rsidRPr="004F02E9" w:rsidRDefault="00F46027" w:rsidP="005E46C5">
      <w:pPr>
        <w:spacing w:line="276" w:lineRule="auto"/>
        <w:rPr>
          <w:rFonts w:ascii="Times" w:hAnsi="Times"/>
          <w:lang w:val="sv-SE"/>
        </w:rPr>
      </w:pPr>
      <w:r w:rsidRPr="004F02E9">
        <w:rPr>
          <w:rFonts w:ascii="Times" w:hAnsi="Times"/>
          <w:lang w:val="sv-SE"/>
        </w:rPr>
        <w:t xml:space="preserve">Katharina Bonkosch, </w:t>
      </w:r>
      <w:hyperlink r:id="rId5" w:history="1">
        <w:r w:rsidR="005E46C5" w:rsidRPr="004F02E9">
          <w:rPr>
            <w:rStyle w:val="Hyperlink"/>
            <w:rFonts w:ascii="Times" w:hAnsi="Times"/>
            <w:lang w:val="sv-SE"/>
          </w:rPr>
          <w:t>katharina.bonkosch@epa.de</w:t>
        </w:r>
      </w:hyperlink>
      <w:r w:rsidRPr="004F02E9">
        <w:rPr>
          <w:rFonts w:ascii="Times" w:hAnsi="Times"/>
          <w:lang w:val="sv-SE"/>
        </w:rPr>
        <w:t>, +49 (0) 6181 9704-13</w:t>
      </w:r>
    </w:p>
    <w:p w:rsidR="00511123" w:rsidRPr="004F02E9" w:rsidRDefault="00F46027" w:rsidP="005E46C5">
      <w:pPr>
        <w:spacing w:line="276" w:lineRule="auto"/>
        <w:rPr>
          <w:rFonts w:ascii="Times" w:hAnsi="Times"/>
          <w:lang w:val="es-ES"/>
        </w:rPr>
      </w:pPr>
      <w:r w:rsidRPr="004F02E9">
        <w:rPr>
          <w:rFonts w:ascii="Times" w:hAnsi="Times"/>
          <w:lang w:val="es-ES"/>
        </w:rPr>
        <w:t xml:space="preserve">Alexander Mayer, </w:t>
      </w:r>
      <w:hyperlink r:id="rId6" w:history="1">
        <w:r w:rsidR="005E46C5" w:rsidRPr="004F02E9">
          <w:rPr>
            <w:rStyle w:val="Hyperlink"/>
            <w:rFonts w:ascii="Times" w:hAnsi="Times"/>
            <w:lang w:val="es-ES"/>
          </w:rPr>
          <w:t>alexander.mayer@epa.de</w:t>
        </w:r>
      </w:hyperlink>
      <w:r w:rsidRPr="004F02E9">
        <w:rPr>
          <w:rFonts w:ascii="Times" w:hAnsi="Times"/>
          <w:lang w:val="es-ES"/>
        </w:rPr>
        <w:t>, +49 (0) 6181 9704-21</w:t>
      </w:r>
    </w:p>
    <w:p w:rsidR="00497852" w:rsidRPr="004F02E9" w:rsidRDefault="00497852" w:rsidP="00497852">
      <w:pPr>
        <w:pBdr>
          <w:bottom w:val="single" w:sz="6" w:space="1" w:color="000000"/>
        </w:pBdr>
        <w:spacing w:line="276" w:lineRule="auto"/>
        <w:rPr>
          <w:rFonts w:ascii="Times" w:hAnsi="Times"/>
          <w:lang w:val="es-ES"/>
        </w:rPr>
      </w:pPr>
    </w:p>
    <w:p w:rsidR="00511123" w:rsidRPr="005E0E3C" w:rsidRDefault="00511123" w:rsidP="005E46C5">
      <w:pPr>
        <w:spacing w:line="276" w:lineRule="auto"/>
        <w:rPr>
          <w:rFonts w:ascii="Times" w:hAnsi="Times"/>
          <w:lang w:val="es-ES"/>
        </w:rPr>
      </w:pPr>
    </w:p>
    <w:p w:rsidR="00511123" w:rsidRPr="004F02E9" w:rsidRDefault="00F46027" w:rsidP="005E46C5">
      <w:pPr>
        <w:spacing w:line="276" w:lineRule="auto"/>
        <w:rPr>
          <w:rFonts w:ascii="Times" w:hAnsi="Times"/>
        </w:rPr>
      </w:pPr>
      <w:r w:rsidRPr="004F02E9">
        <w:rPr>
          <w:rFonts w:ascii="Times" w:hAnsi="Times"/>
        </w:rPr>
        <w:t>Bildmaterial:</w:t>
      </w:r>
    </w:p>
    <w:p w:rsidR="00CE606A" w:rsidRDefault="00CE606A" w:rsidP="00CE606A">
      <w:pPr>
        <w:pBdr>
          <w:bottom w:val="single" w:sz="6" w:space="1" w:color="000000"/>
        </w:pBdr>
        <w:spacing w:line="276" w:lineRule="auto"/>
        <w:rPr>
          <w:rFonts w:ascii="Times" w:hAnsi="Times"/>
        </w:rPr>
      </w:pPr>
    </w:p>
    <w:p w:rsidR="00CE606A" w:rsidRDefault="005E0E3C" w:rsidP="00CE606A">
      <w:pPr>
        <w:pBdr>
          <w:bottom w:val="single" w:sz="6" w:space="1" w:color="000000"/>
        </w:pBdr>
        <w:spacing w:line="276" w:lineRule="auto"/>
        <w:rPr>
          <w:rFonts w:ascii="Times" w:hAnsi="Times"/>
        </w:rPr>
      </w:pPr>
      <w:r w:rsidRPr="005E0E3C">
        <w:rPr>
          <w:rFonts w:ascii="Times" w:hAnsi="Times"/>
          <w:color w:val="000000"/>
        </w:rPr>
        <w:drawing>
          <wp:anchor distT="0" distB="0" distL="114300" distR="114300" simplePos="0" relativeHeight="251661312" behindDoc="1" locked="0" layoutInCell="1" allowOverlap="1" wp14:anchorId="282677BC" wp14:editId="66CC342C">
            <wp:simplePos x="0" y="0"/>
            <wp:positionH relativeFrom="column">
              <wp:posOffset>52705</wp:posOffset>
            </wp:positionH>
            <wp:positionV relativeFrom="paragraph">
              <wp:posOffset>67310</wp:posOffset>
            </wp:positionV>
            <wp:extent cx="3593465" cy="3168650"/>
            <wp:effectExtent l="0" t="0" r="0" b="0"/>
            <wp:wrapTight wrapText="bothSides">
              <wp:wrapPolygon edited="0">
                <wp:start x="0" y="0"/>
                <wp:lineTo x="0" y="21557"/>
                <wp:lineTo x="21527" y="21557"/>
                <wp:lineTo x="21527" y="0"/>
                <wp:lineTo x="0" y="0"/>
              </wp:wrapPolygon>
            </wp:wrapTight>
            <wp:docPr id="2" name="Bild 2" descr="EPA_UnidriveM400_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_UnidriveM400_parted"/>
                    <pic:cNvPicPr>
                      <a:picLocks noChangeAspect="1" noChangeArrowheads="1"/>
                    </pic:cNvPicPr>
                  </pic:nvPicPr>
                  <pic:blipFill>
                    <a:blip r:embed="rId7" cstate="print">
                      <a:extLst>
                        <a:ext uri="{28A0092B-C50C-407E-A947-70E740481C1C}">
                          <a14:useLocalDpi xmlns:a14="http://schemas.microsoft.com/office/drawing/2010/main" val="0"/>
                        </a:ext>
                      </a:extLst>
                    </a:blip>
                    <a:srcRect t="19777" b="17224"/>
                    <a:stretch>
                      <a:fillRect/>
                    </a:stretch>
                  </pic:blipFill>
                  <pic:spPr bwMode="auto">
                    <a:xfrm>
                      <a:off x="0" y="0"/>
                      <a:ext cx="3593465" cy="316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06A" w:rsidRDefault="00CE606A"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5C42C0" w:rsidRDefault="005C42C0"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CE606A" w:rsidRDefault="00CE606A" w:rsidP="00CE606A">
      <w:pPr>
        <w:pBdr>
          <w:bottom w:val="single" w:sz="6" w:space="1" w:color="000000"/>
        </w:pBdr>
        <w:spacing w:line="276" w:lineRule="auto"/>
        <w:rPr>
          <w:rFonts w:ascii="Times" w:hAnsi="Times"/>
        </w:rPr>
      </w:pPr>
    </w:p>
    <w:p w:rsidR="00602810" w:rsidRDefault="00602810" w:rsidP="00497852">
      <w:pPr>
        <w:pBdr>
          <w:bottom w:val="single" w:sz="6" w:space="1" w:color="000000"/>
        </w:pBdr>
        <w:spacing w:line="276" w:lineRule="auto"/>
        <w:rPr>
          <w:rFonts w:ascii="Times" w:hAnsi="Times"/>
        </w:rPr>
      </w:pPr>
    </w:p>
    <w:p w:rsidR="000076AF" w:rsidRPr="004F02E9" w:rsidRDefault="000076AF" w:rsidP="00497852">
      <w:pPr>
        <w:pBdr>
          <w:bottom w:val="single" w:sz="6" w:space="1" w:color="000000"/>
        </w:pBdr>
        <w:spacing w:line="276" w:lineRule="auto"/>
        <w:rPr>
          <w:rFonts w:ascii="Times" w:hAnsi="Times"/>
        </w:rPr>
      </w:pPr>
    </w:p>
    <w:p w:rsidR="00602810" w:rsidRPr="004F02E9" w:rsidRDefault="00602810" w:rsidP="00497852">
      <w:pPr>
        <w:spacing w:line="276" w:lineRule="auto"/>
        <w:rPr>
          <w:rFonts w:ascii="Times" w:hAnsi="Times"/>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Weiter Information: </w:t>
      </w:r>
    </w:p>
    <w:p w:rsidR="005535A9" w:rsidRPr="004F02E9" w:rsidRDefault="005535A9" w:rsidP="00404262">
      <w:pPr>
        <w:spacing w:line="360" w:lineRule="auto"/>
        <w:rPr>
          <w:rFonts w:ascii="Times" w:hAnsi="Times"/>
        </w:rPr>
      </w:pPr>
    </w:p>
    <w:p w:rsidR="00404262" w:rsidRPr="004F02E9" w:rsidRDefault="00404262" w:rsidP="00404262">
      <w:pPr>
        <w:spacing w:line="360" w:lineRule="auto"/>
        <w:rPr>
          <w:rStyle w:val="Internetverknpfung"/>
          <w:rFonts w:ascii="Times" w:eastAsia="MS Mincho" w:hAnsi="Times" w:cs="Arial"/>
          <w:color w:val="000000"/>
          <w:u w:val="none"/>
        </w:rPr>
      </w:pPr>
      <w:r w:rsidRPr="004F02E9">
        <w:rPr>
          <w:rStyle w:val="Internetverknpfung"/>
          <w:rFonts w:ascii="Times" w:eastAsia="MS Mincho" w:hAnsi="Times" w:cs="Arial"/>
          <w:color w:val="000000"/>
          <w:u w:val="none"/>
        </w:rPr>
        <w:t xml:space="preserve">Detailinformationen finden Sie </w:t>
      </w:r>
      <w:r w:rsidR="005535A9" w:rsidRPr="004F02E9">
        <w:rPr>
          <w:rStyle w:val="Internetverknpfung"/>
          <w:rFonts w:ascii="Times" w:eastAsia="MS Mincho" w:hAnsi="Times" w:cs="Arial"/>
          <w:color w:val="000000"/>
          <w:u w:val="none"/>
        </w:rPr>
        <w:t xml:space="preserve">in </w:t>
      </w:r>
      <w:r w:rsidR="000076AF">
        <w:rPr>
          <w:rStyle w:val="Internetverknpfung"/>
          <w:rFonts w:ascii="Times" w:eastAsia="MS Mincho" w:hAnsi="Times" w:cs="Arial"/>
          <w:color w:val="000000"/>
          <w:u w:val="none"/>
        </w:rPr>
        <w:t>unserer Unidrive M</w:t>
      </w:r>
      <w:r w:rsidR="005C42C0">
        <w:rPr>
          <w:rStyle w:val="Internetverknpfung"/>
          <w:rFonts w:ascii="Times" w:eastAsia="MS Mincho" w:hAnsi="Times" w:cs="Arial"/>
          <w:color w:val="000000"/>
          <w:u w:val="none"/>
        </w:rPr>
        <w:t>4</w:t>
      </w:r>
      <w:r w:rsidR="000076AF">
        <w:rPr>
          <w:rStyle w:val="Internetverknpfung"/>
          <w:rFonts w:ascii="Times" w:eastAsia="MS Mincho" w:hAnsi="Times" w:cs="Arial"/>
          <w:color w:val="000000"/>
          <w:u w:val="none"/>
        </w:rPr>
        <w:t xml:space="preserve">00 </w:t>
      </w:r>
      <w:r w:rsidR="00C653F8">
        <w:rPr>
          <w:rStyle w:val="Internetverknpfung"/>
          <w:rFonts w:ascii="Times" w:eastAsia="MS Mincho" w:hAnsi="Times" w:cs="Arial"/>
          <w:color w:val="000000"/>
          <w:u w:val="none"/>
        </w:rPr>
        <w:t>Pro</w:t>
      </w:r>
      <w:r w:rsidR="000076AF">
        <w:rPr>
          <w:rStyle w:val="Internetverknpfung"/>
          <w:rFonts w:ascii="Times" w:eastAsia="MS Mincho" w:hAnsi="Times" w:cs="Arial"/>
          <w:color w:val="000000"/>
          <w:u w:val="none"/>
        </w:rPr>
        <w:t>duktinformation</w:t>
      </w:r>
    </w:p>
    <w:p w:rsidR="000076AF" w:rsidRDefault="005C42C0" w:rsidP="00404262">
      <w:pPr>
        <w:spacing w:line="360" w:lineRule="auto"/>
        <w:rPr>
          <w:rStyle w:val="Internetverknpfung"/>
          <w:rFonts w:ascii="Times" w:eastAsia="MS Mincho" w:hAnsi="Times" w:cs="Arial"/>
          <w:color w:val="000000"/>
          <w:u w:val="none"/>
        </w:rPr>
      </w:pPr>
      <w:hyperlink r:id="rId8" w:history="1">
        <w:r w:rsidRPr="00F253C7">
          <w:rPr>
            <w:rStyle w:val="Hyperlink"/>
            <w:rFonts w:ascii="Times" w:eastAsia="MS Mincho" w:hAnsi="Times" w:cs="Arial"/>
          </w:rPr>
          <w:t>https://epa.de/download/de/01_Prospekte/01.02_Antriebe/01.02.01_Frequenzumrichter/EPA_Unidrive_M400_Prospekt.pdf</w:t>
        </w:r>
      </w:hyperlink>
    </w:p>
    <w:p w:rsidR="005C42C0" w:rsidRDefault="005C42C0" w:rsidP="00404262">
      <w:pPr>
        <w:spacing w:line="360" w:lineRule="auto"/>
        <w:rPr>
          <w:rStyle w:val="Internetverknpfung"/>
          <w:rFonts w:ascii="Times" w:eastAsia="MS Mincho" w:hAnsi="Times" w:cs="Arial"/>
          <w:color w:val="000000"/>
          <w:u w:val="none"/>
        </w:rPr>
      </w:pPr>
      <w:bookmarkStart w:id="0" w:name="_GoBack"/>
      <w:bookmarkEnd w:id="0"/>
    </w:p>
    <w:p w:rsidR="00404262" w:rsidRDefault="00404262" w:rsidP="00404262">
      <w:pPr>
        <w:spacing w:line="360" w:lineRule="auto"/>
        <w:rPr>
          <w:rFonts w:ascii="Times" w:hAnsi="Times"/>
        </w:rPr>
      </w:pPr>
      <w:r w:rsidRPr="004F02E9">
        <w:rPr>
          <w:rFonts w:ascii="Times" w:hAnsi="Times"/>
        </w:rPr>
        <w:t xml:space="preserve">oder </w:t>
      </w:r>
      <w:r w:rsidR="005535A9" w:rsidRPr="004F02E9">
        <w:rPr>
          <w:rFonts w:ascii="Times" w:hAnsi="Times"/>
        </w:rPr>
        <w:t xml:space="preserve">auf unserer </w:t>
      </w:r>
      <w:r w:rsidR="000076AF">
        <w:rPr>
          <w:rFonts w:ascii="Times" w:hAnsi="Times"/>
        </w:rPr>
        <w:t>Artikelhom</w:t>
      </w:r>
      <w:r w:rsidR="003E6F77">
        <w:rPr>
          <w:rFonts w:ascii="Times" w:hAnsi="Times"/>
        </w:rPr>
        <w:t>e</w:t>
      </w:r>
      <w:r w:rsidR="000076AF">
        <w:rPr>
          <w:rFonts w:ascii="Times" w:hAnsi="Times"/>
        </w:rPr>
        <w:t>page</w:t>
      </w:r>
    </w:p>
    <w:p w:rsidR="003E6F77" w:rsidRDefault="003E6F77" w:rsidP="00404262">
      <w:pPr>
        <w:spacing w:line="360" w:lineRule="auto"/>
        <w:rPr>
          <w:rFonts w:ascii="Times" w:hAnsi="Times"/>
        </w:rPr>
      </w:pPr>
      <w:hyperlink r:id="rId9" w:history="1">
        <w:r w:rsidRPr="00F253C7">
          <w:rPr>
            <w:rStyle w:val="Hyperlink"/>
            <w:rFonts w:ascii="Times" w:hAnsi="Times"/>
          </w:rPr>
          <w:t>https://epa.de/antriebe/de/produkte/frequenzumrichter/unidrive-m/</w:t>
        </w:r>
      </w:hyperlink>
    </w:p>
    <w:p w:rsidR="00C653F8" w:rsidRPr="004F02E9" w:rsidRDefault="00C653F8" w:rsidP="005E46C5">
      <w:pPr>
        <w:spacing w:line="276" w:lineRule="auto"/>
        <w:rPr>
          <w:rStyle w:val="Internetverknpfung"/>
          <w:rFonts w:ascii="Times" w:eastAsia="MS Mincho" w:hAnsi="Times" w:cs="Arial"/>
        </w:rPr>
      </w:pPr>
    </w:p>
    <w:sectPr w:rsidR="00C653F8" w:rsidRPr="004F02E9">
      <w:pgSz w:w="11906" w:h="16838"/>
      <w:pgMar w:top="1417" w:right="1417" w:bottom="851"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PingFang SC">
    <w:panose1 w:val="020B0400000000000000"/>
    <w:charset w:val="86"/>
    <w:family w:val="swiss"/>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1"/>
    <w:family w:val="roman"/>
    <w:pitch w:val="variable"/>
  </w:font>
  <w:font w:name="Swiss721BT-BoldCondensed">
    <w:panose1 w:val="020B070603050203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rporateS-Demi">
    <w:panose1 w:val="02020700000000000000"/>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77873"/>
    <w:multiLevelType w:val="hybridMultilevel"/>
    <w:tmpl w:val="35243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123"/>
    <w:rsid w:val="000076AF"/>
    <w:rsid w:val="00015EF5"/>
    <w:rsid w:val="00095A00"/>
    <w:rsid w:val="000A2DF0"/>
    <w:rsid w:val="001038C6"/>
    <w:rsid w:val="001236AA"/>
    <w:rsid w:val="001638CC"/>
    <w:rsid w:val="00166279"/>
    <w:rsid w:val="00181A69"/>
    <w:rsid w:val="0019124A"/>
    <w:rsid w:val="001B257A"/>
    <w:rsid w:val="0026527F"/>
    <w:rsid w:val="00287242"/>
    <w:rsid w:val="002B014D"/>
    <w:rsid w:val="002E1E51"/>
    <w:rsid w:val="002F4BD3"/>
    <w:rsid w:val="00350FBA"/>
    <w:rsid w:val="003A395F"/>
    <w:rsid w:val="003D2522"/>
    <w:rsid w:val="003E2644"/>
    <w:rsid w:val="003E6F77"/>
    <w:rsid w:val="00400FFE"/>
    <w:rsid w:val="00404262"/>
    <w:rsid w:val="0042754E"/>
    <w:rsid w:val="00497852"/>
    <w:rsid w:val="004D61B7"/>
    <w:rsid w:val="004F02E9"/>
    <w:rsid w:val="00511123"/>
    <w:rsid w:val="005535A9"/>
    <w:rsid w:val="00571D96"/>
    <w:rsid w:val="00583750"/>
    <w:rsid w:val="005C42C0"/>
    <w:rsid w:val="005E0E3C"/>
    <w:rsid w:val="005E46C5"/>
    <w:rsid w:val="005E592C"/>
    <w:rsid w:val="00602810"/>
    <w:rsid w:val="00632088"/>
    <w:rsid w:val="0063684F"/>
    <w:rsid w:val="006630C0"/>
    <w:rsid w:val="006F0774"/>
    <w:rsid w:val="00742875"/>
    <w:rsid w:val="007A698B"/>
    <w:rsid w:val="00821EE9"/>
    <w:rsid w:val="0082488D"/>
    <w:rsid w:val="008B055E"/>
    <w:rsid w:val="008B414E"/>
    <w:rsid w:val="00940A02"/>
    <w:rsid w:val="00946854"/>
    <w:rsid w:val="00951968"/>
    <w:rsid w:val="00965897"/>
    <w:rsid w:val="009B5802"/>
    <w:rsid w:val="00A108AF"/>
    <w:rsid w:val="00A24594"/>
    <w:rsid w:val="00A26095"/>
    <w:rsid w:val="00A32419"/>
    <w:rsid w:val="00AF1AF4"/>
    <w:rsid w:val="00B16E0C"/>
    <w:rsid w:val="00B45CE8"/>
    <w:rsid w:val="00B76672"/>
    <w:rsid w:val="00B860CA"/>
    <w:rsid w:val="00C34ED0"/>
    <w:rsid w:val="00C4265D"/>
    <w:rsid w:val="00C46A8B"/>
    <w:rsid w:val="00C47155"/>
    <w:rsid w:val="00C53150"/>
    <w:rsid w:val="00C63D32"/>
    <w:rsid w:val="00C653F8"/>
    <w:rsid w:val="00C82CE8"/>
    <w:rsid w:val="00CE1A37"/>
    <w:rsid w:val="00CE606A"/>
    <w:rsid w:val="00D45F04"/>
    <w:rsid w:val="00D73FB2"/>
    <w:rsid w:val="00D816DC"/>
    <w:rsid w:val="00D92B7F"/>
    <w:rsid w:val="00DE652A"/>
    <w:rsid w:val="00E15BB5"/>
    <w:rsid w:val="00E15E9B"/>
    <w:rsid w:val="00E243AF"/>
    <w:rsid w:val="00E56063"/>
    <w:rsid w:val="00E80A72"/>
    <w:rsid w:val="00EA7423"/>
    <w:rsid w:val="00EB350B"/>
    <w:rsid w:val="00F31277"/>
    <w:rsid w:val="00F46027"/>
    <w:rsid w:val="00F92602"/>
    <w:rsid w:val="00FB0FB3"/>
    <w:rsid w:val="00FB40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C2D5EA"/>
  <w15:docId w15:val="{1642652B-314B-3040-B48A-ED67D2A9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B41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15092B"/>
    <w:rPr>
      <w:rFonts w:ascii="Lucida Grande" w:hAnsi="Lucida Grande" w:cs="Lucida Grande"/>
      <w:sz w:val="18"/>
      <w:szCs w:val="18"/>
    </w:rPr>
  </w:style>
  <w:style w:type="character" w:customStyle="1" w:styleId="Internetverknpfung">
    <w:name w:val="Internetverknüpfung"/>
    <w:basedOn w:val="Absatz-Standardschriftart"/>
    <w:uiPriority w:val="99"/>
    <w:unhideWhenUsed/>
    <w:rsid w:val="002E40D8"/>
    <w:rPr>
      <w:color w:val="0000FF" w:themeColor="hyperlink"/>
      <w:u w:val="single"/>
    </w:rPr>
  </w:style>
  <w:style w:type="character" w:customStyle="1" w:styleId="BesuchteInternetverknpfung">
    <w:name w:val="Besuchte Internetverknüpfung"/>
    <w:basedOn w:val="Absatz-Standardschriftart"/>
    <w:uiPriority w:val="99"/>
    <w:semiHidden/>
    <w:unhideWhenUsed/>
    <w:rsid w:val="008E2178"/>
    <w:rPr>
      <w:color w:val="800080" w:themeColor="followedHyperlink"/>
      <w:u w:val="single"/>
    </w:rPr>
  </w:style>
  <w:style w:type="character" w:styleId="NichtaufgelsteErwhnung">
    <w:name w:val="Unresolved Mention"/>
    <w:basedOn w:val="Absatz-Standardschriftart"/>
    <w:uiPriority w:val="99"/>
    <w:qFormat/>
    <w:rsid w:val="009A135C"/>
    <w:rPr>
      <w:color w:val="605E5C"/>
      <w:shd w:val="clear" w:color="auto" w:fill="E1DFDD"/>
    </w:rPr>
  </w:style>
  <w:style w:type="character" w:customStyle="1" w:styleId="DatumZchn">
    <w:name w:val="Datum Zchn"/>
    <w:basedOn w:val="Absatz-Standardschriftart"/>
    <w:qFormat/>
  </w:style>
  <w:style w:type="character" w:customStyle="1" w:styleId="apple-converted-space">
    <w:name w:val="apple-converted-space"/>
    <w:basedOn w:val="Absatz-Standardschriftart"/>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15092B"/>
    <w:rPr>
      <w:rFonts w:ascii="Lucida Grande" w:hAnsi="Lucida Grande" w:cs="Lucida Grande"/>
      <w:sz w:val="18"/>
      <w:szCs w:val="18"/>
    </w:rPr>
  </w:style>
  <w:style w:type="paragraph" w:customStyle="1" w:styleId="Titel1">
    <w:name w:val="Titel1"/>
    <w:next w:val="Standard"/>
    <w:qFormat/>
    <w:rsid w:val="004C4D46"/>
    <w:pPr>
      <w:keepNext/>
    </w:pPr>
    <w:rPr>
      <w:rFonts w:ascii="Helvetica" w:eastAsia="Arial Unicode MS" w:hAnsi="Helvetica" w:cs="Arial Unicode MS"/>
      <w:b/>
      <w:bCs/>
      <w:color w:val="000000"/>
      <w:sz w:val="60"/>
      <w:szCs w:val="60"/>
    </w:rPr>
  </w:style>
  <w:style w:type="paragraph" w:customStyle="1" w:styleId="Text">
    <w:name w:val="Text"/>
    <w:qFormat/>
    <w:rsid w:val="004C4D46"/>
    <w:rPr>
      <w:rFonts w:ascii="Helvetica" w:eastAsia="Arial Unicode MS" w:hAnsi="Helvetica" w:cs="Arial Unicode MS"/>
      <w:color w:val="000000"/>
      <w:sz w:val="22"/>
      <w:szCs w:val="22"/>
    </w:rPr>
  </w:style>
  <w:style w:type="paragraph" w:customStyle="1" w:styleId="Tabelleninhalt">
    <w:name w:val="Tabelleninhalt"/>
    <w:basedOn w:val="Standard"/>
    <w:qFormat/>
    <w:pPr>
      <w:widowControl w:val="0"/>
      <w:suppressLineNumbers/>
    </w:pPr>
  </w:style>
  <w:style w:type="paragraph" w:styleId="Datum">
    <w:name w:val="Date"/>
    <w:basedOn w:val="Standard"/>
    <w:next w:val="Standard"/>
    <w:qFormat/>
  </w:style>
  <w:style w:type="paragraph" w:customStyle="1" w:styleId="NoSpacing1">
    <w:name w:val="No Spacing 1"/>
    <w:qFormat/>
    <w:rPr>
      <w:rFonts w:ascii="ArialMT" w:eastAsia="Swiss721BT-BoldCondensed" w:hAnsi="ArialMT" w:cs="Calibri"/>
      <w:sz w:val="22"/>
    </w:rPr>
  </w:style>
  <w:style w:type="paragraph" w:customStyle="1" w:styleId="BasicParagraph">
    <w:name w:val="[Basic Paragraph]"/>
    <w:qFormat/>
    <w:rPr>
      <w:rFonts w:ascii="ArialMT" w:eastAsia="CorporateS-Demi" w:hAnsi="ArialMT"/>
    </w:rPr>
  </w:style>
  <w:style w:type="paragraph" w:customStyle="1" w:styleId="headlineprodukt">
    <w:name w:val="headline produkt"/>
    <w:basedOn w:val="BasicParagraph"/>
    <w:qFormat/>
    <w:rPr>
      <w:b/>
      <w:color w:val="FFFFFF"/>
      <w:sz w:val="2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015EF5"/>
    <w:rPr>
      <w:b/>
      <w:bCs/>
    </w:rPr>
  </w:style>
  <w:style w:type="character" w:customStyle="1" w:styleId="KommentarthemaZchn">
    <w:name w:val="Kommentarthema Zchn"/>
    <w:basedOn w:val="KommentartextZchn"/>
    <w:link w:val="Kommentarthema"/>
    <w:uiPriority w:val="99"/>
    <w:semiHidden/>
    <w:rsid w:val="00015EF5"/>
    <w:rPr>
      <w:b/>
      <w:bCs/>
      <w:sz w:val="20"/>
      <w:szCs w:val="20"/>
    </w:rPr>
  </w:style>
  <w:style w:type="character" w:styleId="Hyperlink">
    <w:name w:val="Hyperlink"/>
    <w:basedOn w:val="Absatz-Standardschriftart"/>
    <w:uiPriority w:val="99"/>
    <w:unhideWhenUsed/>
    <w:rsid w:val="005E46C5"/>
    <w:rPr>
      <w:color w:val="0000FF" w:themeColor="hyperlink"/>
      <w:u w:val="single"/>
    </w:rPr>
  </w:style>
  <w:style w:type="character" w:styleId="BesuchterLink">
    <w:name w:val="FollowedHyperlink"/>
    <w:basedOn w:val="Absatz-Standardschriftart"/>
    <w:uiPriority w:val="99"/>
    <w:semiHidden/>
    <w:unhideWhenUsed/>
    <w:rsid w:val="00404262"/>
    <w:rPr>
      <w:color w:val="800080" w:themeColor="followedHyperlink"/>
      <w:u w:val="single"/>
    </w:rPr>
  </w:style>
  <w:style w:type="paragraph" w:styleId="Listenabsatz">
    <w:name w:val="List Paragraph"/>
    <w:basedOn w:val="Standard"/>
    <w:uiPriority w:val="34"/>
    <w:qFormat/>
    <w:rsid w:val="009B5802"/>
    <w:pPr>
      <w:suppressAutoHyphens w:val="0"/>
      <w:ind w:left="720"/>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35546">
      <w:bodyDiv w:val="1"/>
      <w:marLeft w:val="0"/>
      <w:marRight w:val="0"/>
      <w:marTop w:val="0"/>
      <w:marBottom w:val="0"/>
      <w:divBdr>
        <w:top w:val="none" w:sz="0" w:space="0" w:color="auto"/>
        <w:left w:val="none" w:sz="0" w:space="0" w:color="auto"/>
        <w:bottom w:val="none" w:sz="0" w:space="0" w:color="auto"/>
        <w:right w:val="none" w:sz="0" w:space="0" w:color="auto"/>
      </w:divBdr>
    </w:div>
    <w:div w:id="1600989547">
      <w:bodyDiv w:val="1"/>
      <w:marLeft w:val="0"/>
      <w:marRight w:val="0"/>
      <w:marTop w:val="0"/>
      <w:marBottom w:val="0"/>
      <w:divBdr>
        <w:top w:val="none" w:sz="0" w:space="0" w:color="auto"/>
        <w:left w:val="none" w:sz="0" w:space="0" w:color="auto"/>
        <w:bottom w:val="none" w:sz="0" w:space="0" w:color="auto"/>
        <w:right w:val="none" w:sz="0" w:space="0" w:color="auto"/>
      </w:divBdr>
    </w:div>
    <w:div w:id="1844658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a.de/download/de/01_Prospekte/01.02_Antriebe/01.02.01_Frequenzumrichter/EPA_Unidrive_M400_Prospek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er.mayer@epa.de" TargetMode="External"/><Relationship Id="rId11" Type="http://schemas.openxmlformats.org/officeDocument/2006/relationships/theme" Target="theme/theme1.xml"/><Relationship Id="rId5" Type="http://schemas.openxmlformats.org/officeDocument/2006/relationships/hyperlink" Target="mailto:katharina.bonkosch@ep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a.de/antriebe/de/produkte/frequenzumrichter/unidrive-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dc:description/>
  <cp:lastModifiedBy>Microsoft Office-Benutzer</cp:lastModifiedBy>
  <cp:revision>4</cp:revision>
  <cp:lastPrinted>2022-09-22T10:44:00Z</cp:lastPrinted>
  <dcterms:created xsi:type="dcterms:W3CDTF">2022-11-28T09:47:00Z</dcterms:created>
  <dcterms:modified xsi:type="dcterms:W3CDTF">2022-11-28T09:52:00Z</dcterms:modified>
  <dc:language>de-DE</dc:language>
</cp:coreProperties>
</file>