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123" w:rsidRPr="00D73FB2" w:rsidRDefault="00F46027" w:rsidP="005E46C5">
      <w:pPr>
        <w:spacing w:line="276" w:lineRule="auto"/>
        <w:rPr>
          <w:rFonts w:ascii="Times" w:hAnsi="Times"/>
        </w:rPr>
      </w:pPr>
      <w:r w:rsidRPr="00D73FB2">
        <w:rPr>
          <w:rFonts w:ascii="Times" w:hAnsi="Times"/>
        </w:rPr>
        <w:t>Pressemitteilung</w:t>
      </w:r>
    </w:p>
    <w:p w:rsidR="00511123" w:rsidRPr="00D73FB2" w:rsidRDefault="00F46027" w:rsidP="005E46C5">
      <w:pPr>
        <w:spacing w:line="276" w:lineRule="auto"/>
        <w:rPr>
          <w:rFonts w:ascii="Times" w:hAnsi="Times"/>
        </w:rPr>
      </w:pPr>
      <w:r w:rsidRPr="00D73FB2">
        <w:rPr>
          <w:rFonts w:ascii="Times" w:hAnsi="Times"/>
        </w:rPr>
        <w:t xml:space="preserve">Vom: </w:t>
      </w:r>
      <w:r w:rsidR="006B7338">
        <w:rPr>
          <w:rFonts w:ascii="Times" w:hAnsi="Times"/>
        </w:rPr>
        <w:t>0</w:t>
      </w:r>
      <w:r w:rsidR="00933515">
        <w:rPr>
          <w:rFonts w:ascii="Times" w:hAnsi="Times"/>
        </w:rPr>
        <w:t>8</w:t>
      </w:r>
      <w:r w:rsidR="006B7338">
        <w:rPr>
          <w:rFonts w:ascii="Times" w:hAnsi="Times"/>
        </w:rPr>
        <w:t>.06.</w:t>
      </w:r>
      <w:r w:rsidRPr="00D73FB2">
        <w:rPr>
          <w:rFonts w:ascii="Times" w:hAnsi="Times"/>
        </w:rPr>
        <w:t>20</w:t>
      </w:r>
      <w:r w:rsidR="00933515">
        <w:rPr>
          <w:rFonts w:ascii="Times" w:hAnsi="Times"/>
        </w:rPr>
        <w:t>16</w:t>
      </w:r>
    </w:p>
    <w:p w:rsidR="00621124" w:rsidRPr="00D73FB2" w:rsidRDefault="00621124" w:rsidP="005E46C5">
      <w:pPr>
        <w:pBdr>
          <w:bottom w:val="single" w:sz="6" w:space="1" w:color="000000"/>
        </w:pBdr>
        <w:spacing w:line="276" w:lineRule="auto"/>
        <w:rPr>
          <w:rFonts w:ascii="Times" w:hAnsi="Times"/>
        </w:rPr>
      </w:pPr>
    </w:p>
    <w:p w:rsidR="00511123" w:rsidRDefault="00511123" w:rsidP="005E46C5">
      <w:pPr>
        <w:spacing w:line="276" w:lineRule="auto"/>
        <w:rPr>
          <w:rFonts w:ascii="Times" w:hAnsi="Times"/>
        </w:rPr>
      </w:pPr>
    </w:p>
    <w:p w:rsidR="00933515" w:rsidRDefault="00F46027" w:rsidP="005829E7">
      <w:pPr>
        <w:jc w:val="both"/>
        <w:rPr>
          <w:rFonts w:ascii="Times" w:hAnsi="Times"/>
          <w:color w:val="000000" w:themeColor="text1"/>
        </w:rPr>
      </w:pPr>
      <w:r w:rsidRPr="00550010">
        <w:rPr>
          <w:rFonts w:ascii="Times" w:hAnsi="Times"/>
          <w:color w:val="000000" w:themeColor="text1"/>
        </w:rPr>
        <w:t xml:space="preserve">Bruchköbel, </w:t>
      </w:r>
      <w:r w:rsidR="005A620B">
        <w:rPr>
          <w:rFonts w:ascii="Times" w:eastAsia="MS Mincho" w:hAnsi="Times" w:cs="Arial"/>
          <w:color w:val="000000" w:themeColor="text1"/>
        </w:rPr>
        <w:t>08.06</w:t>
      </w:r>
      <w:r w:rsidRPr="00550010">
        <w:rPr>
          <w:rFonts w:ascii="Times" w:eastAsia="MS Mincho" w:hAnsi="Times" w:cs="Arial"/>
          <w:color w:val="000000" w:themeColor="text1"/>
        </w:rPr>
        <w:t>.20</w:t>
      </w:r>
      <w:r w:rsidR="005A620B">
        <w:rPr>
          <w:rFonts w:ascii="Times" w:eastAsia="MS Mincho" w:hAnsi="Times" w:cs="Arial"/>
          <w:color w:val="000000" w:themeColor="text1"/>
        </w:rPr>
        <w:t>16</w:t>
      </w:r>
      <w:r w:rsidRPr="00550010">
        <w:rPr>
          <w:rFonts w:ascii="Times" w:hAnsi="Times"/>
          <w:color w:val="000000" w:themeColor="text1"/>
        </w:rPr>
        <w:t xml:space="preserve"> – Die EPA GmbH </w:t>
      </w:r>
      <w:r w:rsidR="00BC45F8" w:rsidRPr="00550010">
        <w:rPr>
          <w:rFonts w:ascii="Times" w:hAnsi="Times"/>
          <w:color w:val="000000" w:themeColor="text1"/>
        </w:rPr>
        <w:t xml:space="preserve">bietet </w:t>
      </w:r>
      <w:r w:rsidR="005829E7">
        <w:rPr>
          <w:rFonts w:ascii="Times" w:hAnsi="Times"/>
          <w:color w:val="000000" w:themeColor="text1"/>
        </w:rPr>
        <w:t>i</w:t>
      </w:r>
      <w:r w:rsidR="005829E7" w:rsidRPr="005829E7">
        <w:rPr>
          <w:rFonts w:ascii="Times" w:hAnsi="Times"/>
          <w:color w:val="000000" w:themeColor="text1"/>
        </w:rPr>
        <w:t xml:space="preserve">nnovative Filterlösungen für </w:t>
      </w:r>
      <w:r w:rsidR="005A620B">
        <w:rPr>
          <w:rFonts w:ascii="Times" w:hAnsi="Times"/>
          <w:color w:val="000000" w:themeColor="text1"/>
        </w:rPr>
        <w:t>nah</w:t>
      </w:r>
      <w:r w:rsidR="006B2D63">
        <w:rPr>
          <w:rFonts w:ascii="Times" w:hAnsi="Times"/>
          <w:color w:val="000000" w:themeColor="text1"/>
        </w:rPr>
        <w:t>e</w:t>
      </w:r>
      <w:r w:rsidR="005A620B">
        <w:rPr>
          <w:rFonts w:ascii="Times" w:hAnsi="Times"/>
          <w:color w:val="000000" w:themeColor="text1"/>
        </w:rPr>
        <w:t xml:space="preserve">zu alle Bereiche in </w:t>
      </w:r>
      <w:r w:rsidR="005829E7" w:rsidRPr="005829E7">
        <w:rPr>
          <w:rFonts w:ascii="Times" w:hAnsi="Times"/>
          <w:color w:val="000000" w:themeColor="text1"/>
        </w:rPr>
        <w:t>Industrie</w:t>
      </w:r>
      <w:r w:rsidR="006B2D63">
        <w:rPr>
          <w:rFonts w:ascii="Times" w:hAnsi="Times"/>
          <w:color w:val="000000" w:themeColor="text1"/>
        </w:rPr>
        <w:t xml:space="preserve"> und Handwerk</w:t>
      </w:r>
      <w:r w:rsidR="005829E7" w:rsidRPr="005829E7">
        <w:rPr>
          <w:rFonts w:ascii="Times" w:hAnsi="Times"/>
          <w:color w:val="000000" w:themeColor="text1"/>
        </w:rPr>
        <w:t xml:space="preserve"> </w:t>
      </w:r>
      <w:r w:rsidR="005829E7">
        <w:rPr>
          <w:rFonts w:ascii="Times" w:hAnsi="Times"/>
          <w:color w:val="000000" w:themeColor="text1"/>
        </w:rPr>
        <w:t>– f</w:t>
      </w:r>
      <w:r w:rsidR="00933515" w:rsidRPr="005829E7">
        <w:rPr>
          <w:rFonts w:ascii="Times" w:hAnsi="Times"/>
          <w:color w:val="000000" w:themeColor="text1"/>
        </w:rPr>
        <w:t xml:space="preserve">ür jeden Bedarf </w:t>
      </w:r>
      <w:r w:rsidR="005829E7">
        <w:rPr>
          <w:rFonts w:ascii="Times" w:hAnsi="Times"/>
          <w:color w:val="000000" w:themeColor="text1"/>
        </w:rPr>
        <w:t>ein</w:t>
      </w:r>
      <w:r w:rsidR="00933515" w:rsidRPr="005829E7">
        <w:rPr>
          <w:rFonts w:ascii="Times" w:hAnsi="Times"/>
          <w:color w:val="000000" w:themeColor="text1"/>
        </w:rPr>
        <w:t xml:space="preserve"> passende</w:t>
      </w:r>
      <w:r w:rsidR="005829E7">
        <w:rPr>
          <w:rFonts w:ascii="Times" w:hAnsi="Times"/>
          <w:color w:val="000000" w:themeColor="text1"/>
        </w:rPr>
        <w:t>s</w:t>
      </w:r>
      <w:r w:rsidR="00933515" w:rsidRPr="005829E7">
        <w:rPr>
          <w:rFonts w:ascii="Times" w:hAnsi="Times"/>
          <w:color w:val="000000" w:themeColor="text1"/>
        </w:rPr>
        <w:t xml:space="preserve"> Filter</w:t>
      </w:r>
      <w:r w:rsidR="005829E7">
        <w:rPr>
          <w:rFonts w:ascii="Times" w:hAnsi="Times"/>
          <w:color w:val="000000" w:themeColor="text1"/>
        </w:rPr>
        <w:t>.</w:t>
      </w:r>
    </w:p>
    <w:p w:rsidR="005829E7" w:rsidRPr="005829E7" w:rsidRDefault="005829E7" w:rsidP="005829E7">
      <w:pPr>
        <w:jc w:val="both"/>
        <w:rPr>
          <w:rFonts w:ascii="Times" w:hAnsi="Times"/>
          <w:color w:val="000000" w:themeColor="text1"/>
        </w:rPr>
      </w:pPr>
    </w:p>
    <w:p w:rsidR="00933515" w:rsidRDefault="00933515" w:rsidP="005829E7">
      <w:pPr>
        <w:jc w:val="both"/>
        <w:rPr>
          <w:rFonts w:ascii="Times" w:hAnsi="Times"/>
          <w:color w:val="000000" w:themeColor="text1"/>
        </w:rPr>
      </w:pPr>
      <w:r w:rsidRPr="005829E7">
        <w:rPr>
          <w:rFonts w:ascii="Times" w:hAnsi="Times"/>
          <w:color w:val="000000" w:themeColor="text1"/>
        </w:rPr>
        <w:t>Saubere Netz- und Steuerleitungen sind heute zwingend erforderlich und die Qualität der elektrischen Energieversorgung wird immer mehr zu einem zentralen Thema. Für einen störungsfreien Betrieb von Geräten und Anlagen in verschiedenen Umgebungen sowie die Einhaltung gesetzlich geforderter Grenzwerte sind Filtereinrichtungen daher in der Regel ein Muss. Häufig wird das Thema EMV (elektromagnetische Verträglichkeit) im Zuge dessen mit unterschiedlichen Normen, Vorschriften und komplexen Theorien in Verbindung gebracht. Dabei handelt es sich um nachvollziehbare elektrische Phänomene – für welche die EPA GmbH die passenden Lösungen hat.</w:t>
      </w:r>
    </w:p>
    <w:p w:rsidR="005829E7" w:rsidRPr="005829E7" w:rsidRDefault="005829E7" w:rsidP="005829E7">
      <w:pPr>
        <w:jc w:val="both"/>
        <w:rPr>
          <w:rFonts w:ascii="Times" w:hAnsi="Times"/>
          <w:color w:val="000000" w:themeColor="text1"/>
        </w:rPr>
      </w:pPr>
    </w:p>
    <w:p w:rsidR="00933515" w:rsidRDefault="00933515" w:rsidP="00933515">
      <w:pPr>
        <w:jc w:val="both"/>
        <w:rPr>
          <w:rFonts w:ascii="Times" w:hAnsi="Times"/>
          <w:color w:val="000000" w:themeColor="text1"/>
        </w:rPr>
      </w:pPr>
      <w:r w:rsidRPr="005829E7">
        <w:rPr>
          <w:rFonts w:ascii="Times" w:hAnsi="Times"/>
          <w:color w:val="000000" w:themeColor="text1"/>
        </w:rPr>
        <w:t xml:space="preserve">Mit mehr als </w:t>
      </w:r>
      <w:r w:rsidR="005A620B">
        <w:rPr>
          <w:rFonts w:ascii="Times" w:hAnsi="Times"/>
          <w:color w:val="000000" w:themeColor="text1"/>
        </w:rPr>
        <w:t>30</w:t>
      </w:r>
      <w:r w:rsidRPr="005829E7">
        <w:rPr>
          <w:rFonts w:ascii="Times" w:hAnsi="Times"/>
          <w:color w:val="000000" w:themeColor="text1"/>
        </w:rPr>
        <w:t xml:space="preserve"> Jahren Erfahrung ist EPA kompetenter Partner für EMV-Produkte und Dienstleistungen, und gehört hier zugleich zu den führenden Anbietern. Als Spezialist für Frequenzumrichter und </w:t>
      </w:r>
      <w:proofErr w:type="spellStart"/>
      <w:r w:rsidRPr="005829E7">
        <w:rPr>
          <w:rFonts w:ascii="Times" w:hAnsi="Times"/>
          <w:color w:val="000000" w:themeColor="text1"/>
        </w:rPr>
        <w:t>Funkentstörkomponenten</w:t>
      </w:r>
      <w:proofErr w:type="spellEnd"/>
      <w:r w:rsidRPr="005829E7">
        <w:rPr>
          <w:rFonts w:ascii="Times" w:hAnsi="Times"/>
          <w:color w:val="000000" w:themeColor="text1"/>
        </w:rPr>
        <w:t xml:space="preserve"> hat sich das mittelständische Unternehmen inzwischen in allen Bereichen der Industrie etabliert. </w:t>
      </w:r>
    </w:p>
    <w:p w:rsidR="005829E7" w:rsidRPr="005829E7" w:rsidRDefault="005829E7" w:rsidP="00933515">
      <w:pPr>
        <w:jc w:val="both"/>
        <w:rPr>
          <w:rFonts w:ascii="Times" w:hAnsi="Times"/>
          <w:color w:val="000000" w:themeColor="text1"/>
        </w:rPr>
      </w:pPr>
    </w:p>
    <w:p w:rsidR="00933515" w:rsidRDefault="00933515" w:rsidP="00933515">
      <w:pPr>
        <w:jc w:val="both"/>
        <w:rPr>
          <w:rFonts w:ascii="Times" w:hAnsi="Times"/>
          <w:color w:val="000000" w:themeColor="text1"/>
        </w:rPr>
      </w:pPr>
      <w:r w:rsidRPr="005829E7">
        <w:rPr>
          <w:rFonts w:ascii="Times" w:hAnsi="Times"/>
          <w:color w:val="000000" w:themeColor="text1"/>
        </w:rPr>
        <w:t>Komplette EMV-Lösung aus einer Hand</w:t>
      </w:r>
    </w:p>
    <w:p w:rsidR="005829E7" w:rsidRPr="005829E7" w:rsidRDefault="005829E7" w:rsidP="00933515">
      <w:pPr>
        <w:jc w:val="both"/>
        <w:rPr>
          <w:rFonts w:ascii="Times" w:hAnsi="Times"/>
          <w:color w:val="000000" w:themeColor="text1"/>
        </w:rPr>
      </w:pPr>
    </w:p>
    <w:p w:rsidR="00933515" w:rsidRDefault="00933515" w:rsidP="00933515">
      <w:pPr>
        <w:jc w:val="both"/>
        <w:rPr>
          <w:rFonts w:ascii="Times" w:hAnsi="Times"/>
          <w:color w:val="000000" w:themeColor="text1"/>
        </w:rPr>
      </w:pPr>
      <w:r w:rsidRPr="005829E7">
        <w:rPr>
          <w:rFonts w:ascii="Times" w:hAnsi="Times"/>
          <w:color w:val="000000" w:themeColor="text1"/>
        </w:rPr>
        <w:t>Ob Standard oder kundenspezifisch – EPA hat für jeden die passende Filterlösung. Von EMV-Messungen über die Ergebnisanalyse und Auswahl der passenden Filterlösung bis hin zur Fertigung: Durch lückenloses EMV-Consulting wird eine individuelle Beratung garantiert, mit der die EMV-Lösung optimal auf Ihre Bedürfnisse abgestimmt wird.</w:t>
      </w:r>
    </w:p>
    <w:p w:rsidR="005829E7" w:rsidRPr="005829E7" w:rsidRDefault="005829E7" w:rsidP="00933515">
      <w:pPr>
        <w:jc w:val="both"/>
        <w:rPr>
          <w:rFonts w:ascii="Times" w:hAnsi="Times"/>
          <w:color w:val="000000" w:themeColor="text1"/>
        </w:rPr>
      </w:pPr>
    </w:p>
    <w:p w:rsidR="00933515" w:rsidRDefault="00933515" w:rsidP="00933515">
      <w:pPr>
        <w:jc w:val="both"/>
        <w:rPr>
          <w:rFonts w:ascii="Times" w:hAnsi="Times"/>
          <w:color w:val="000000" w:themeColor="text1"/>
        </w:rPr>
      </w:pPr>
      <w:r w:rsidRPr="005829E7">
        <w:rPr>
          <w:rFonts w:ascii="Times" w:hAnsi="Times"/>
          <w:color w:val="000000" w:themeColor="text1"/>
        </w:rPr>
        <w:t xml:space="preserve">Gerade kundenspezifische Lösungen müssen mechanisch und elektrisch optimiert sein und haben häufig nur wenig Montageplatz zur Verfügung. Hier ist das Know-how von EPA gefragt. Von Eingangs- über Netz-, Motoren- und Ausgangsfilter bis hin zu Sinusfilter und Drosseln: EPA liefert, was Sie brauchen. Auch Sonderlösungen können jederzeit schnell entwickelt sowie Anfragen und Aufträge kurzfristig bearbeitet werden. </w:t>
      </w:r>
    </w:p>
    <w:p w:rsidR="005829E7" w:rsidRPr="005829E7" w:rsidRDefault="005829E7" w:rsidP="00933515">
      <w:pPr>
        <w:jc w:val="both"/>
        <w:rPr>
          <w:rFonts w:ascii="Times" w:hAnsi="Times"/>
          <w:color w:val="000000" w:themeColor="text1"/>
        </w:rPr>
      </w:pPr>
    </w:p>
    <w:p w:rsidR="00621124" w:rsidRPr="005829E7" w:rsidRDefault="00933515" w:rsidP="00D54119">
      <w:pPr>
        <w:jc w:val="both"/>
        <w:rPr>
          <w:rFonts w:ascii="Times" w:hAnsi="Times"/>
          <w:color w:val="000000" w:themeColor="text1"/>
        </w:rPr>
      </w:pPr>
      <w:r w:rsidRPr="005829E7">
        <w:rPr>
          <w:rFonts w:ascii="Times" w:hAnsi="Times"/>
          <w:color w:val="000000" w:themeColor="text1"/>
        </w:rPr>
        <w:t xml:space="preserve">Alle Produkte von EPA unterliegen zudem strengen Qualitätskontrollen: Es werden nur hochwertige Materialien verarbeitet und die fertigen Produkte vor Auslieferung nochmals geprüft. Durch jahrelang gesammeltes Know-how bietet das Unternehmen innovative Technik zu fairen Kosten, die Ihre Produkte zukunftsfähig macht. </w:t>
      </w:r>
    </w:p>
    <w:p w:rsidR="005829E7" w:rsidRDefault="005829E7" w:rsidP="005829E7">
      <w:pPr>
        <w:pBdr>
          <w:bottom w:val="single" w:sz="6" w:space="1" w:color="000000"/>
        </w:pBdr>
        <w:spacing w:line="276" w:lineRule="auto"/>
        <w:rPr>
          <w:rFonts w:ascii="Times" w:hAnsi="Times"/>
        </w:rPr>
      </w:pPr>
    </w:p>
    <w:p w:rsidR="005829E7" w:rsidRDefault="005829E7" w:rsidP="005829E7">
      <w:pPr>
        <w:spacing w:line="276" w:lineRule="auto"/>
        <w:rPr>
          <w:rFonts w:ascii="Times" w:hAnsi="Times"/>
        </w:rPr>
      </w:pPr>
    </w:p>
    <w:p w:rsidR="005829E7" w:rsidRPr="00D73FB2" w:rsidRDefault="005829E7" w:rsidP="005829E7">
      <w:pPr>
        <w:spacing w:line="276" w:lineRule="auto"/>
        <w:rPr>
          <w:rFonts w:ascii="Times" w:hAnsi="Times"/>
        </w:rPr>
      </w:pPr>
    </w:p>
    <w:p w:rsidR="00621124" w:rsidRDefault="00621124" w:rsidP="005E46C5">
      <w:pPr>
        <w:spacing w:line="276" w:lineRule="auto"/>
        <w:rPr>
          <w:rFonts w:ascii="Times" w:hAnsi="Times"/>
        </w:rPr>
      </w:pPr>
    </w:p>
    <w:p w:rsidR="005A620B" w:rsidRDefault="005A620B" w:rsidP="005E46C5">
      <w:pPr>
        <w:spacing w:line="276" w:lineRule="auto"/>
        <w:rPr>
          <w:rFonts w:ascii="Times" w:hAnsi="Times"/>
        </w:rPr>
      </w:pPr>
    </w:p>
    <w:p w:rsidR="00D54119" w:rsidRDefault="00D54119" w:rsidP="005E46C5">
      <w:pPr>
        <w:spacing w:line="276" w:lineRule="auto"/>
        <w:rPr>
          <w:rFonts w:ascii="Times" w:hAnsi="Times"/>
        </w:rPr>
      </w:pPr>
    </w:p>
    <w:p w:rsidR="00D54119" w:rsidRDefault="00D54119" w:rsidP="005E46C5">
      <w:pPr>
        <w:spacing w:line="276" w:lineRule="auto"/>
        <w:rPr>
          <w:rFonts w:ascii="Times" w:hAnsi="Times"/>
        </w:rPr>
      </w:pPr>
    </w:p>
    <w:p w:rsidR="00D54119" w:rsidRDefault="00D54119" w:rsidP="005E46C5">
      <w:pPr>
        <w:spacing w:line="276" w:lineRule="auto"/>
        <w:rPr>
          <w:rFonts w:ascii="Times" w:hAnsi="Times"/>
        </w:rPr>
      </w:pPr>
    </w:p>
    <w:p w:rsidR="005829E7" w:rsidRDefault="005829E7" w:rsidP="005E46C5">
      <w:pPr>
        <w:spacing w:line="276" w:lineRule="auto"/>
        <w:rPr>
          <w:rFonts w:ascii="Times" w:hAnsi="Times"/>
        </w:rPr>
      </w:pPr>
    </w:p>
    <w:p w:rsidR="00D54119" w:rsidRDefault="00D54119" w:rsidP="005E46C5">
      <w:pPr>
        <w:spacing w:line="276" w:lineRule="auto"/>
        <w:rPr>
          <w:rFonts w:ascii="Times" w:hAnsi="Times"/>
        </w:rPr>
      </w:pPr>
    </w:p>
    <w:p w:rsidR="005A620B" w:rsidRDefault="005A620B" w:rsidP="005A620B">
      <w:pPr>
        <w:pBdr>
          <w:bottom w:val="single" w:sz="6" w:space="1" w:color="000000"/>
        </w:pBdr>
        <w:spacing w:line="276" w:lineRule="auto"/>
        <w:rPr>
          <w:rFonts w:ascii="Times" w:hAnsi="Times"/>
        </w:rPr>
      </w:pPr>
    </w:p>
    <w:p w:rsidR="006B2D63" w:rsidRPr="004F02E9" w:rsidRDefault="006B2D63" w:rsidP="005A620B">
      <w:pPr>
        <w:pBdr>
          <w:bottom w:val="single" w:sz="6" w:space="1" w:color="000000"/>
        </w:pBdr>
        <w:spacing w:line="276" w:lineRule="auto"/>
        <w:rPr>
          <w:rFonts w:ascii="Times" w:hAnsi="Times"/>
        </w:rPr>
      </w:pPr>
    </w:p>
    <w:p w:rsidR="006B2D63" w:rsidRPr="004F02E9" w:rsidRDefault="006B2D63" w:rsidP="005A620B">
      <w:pPr>
        <w:spacing w:line="276" w:lineRule="auto"/>
        <w:rPr>
          <w:rFonts w:ascii="Times" w:hAnsi="Times"/>
        </w:rPr>
      </w:pPr>
    </w:p>
    <w:p w:rsidR="005A620B" w:rsidRPr="004F02E9" w:rsidRDefault="005A620B" w:rsidP="005A620B">
      <w:pPr>
        <w:spacing w:line="276" w:lineRule="auto"/>
        <w:rPr>
          <w:rFonts w:ascii="Times" w:hAnsi="Times"/>
        </w:rPr>
      </w:pPr>
      <w:r w:rsidRPr="004F02E9">
        <w:rPr>
          <w:rFonts w:ascii="Times" w:hAnsi="Times"/>
        </w:rPr>
        <w:t>Firmen Vita:</w:t>
      </w:r>
    </w:p>
    <w:p w:rsidR="005A620B" w:rsidRPr="004F02E9" w:rsidRDefault="005A620B" w:rsidP="005A620B">
      <w:pPr>
        <w:spacing w:line="276" w:lineRule="auto"/>
        <w:rPr>
          <w:rFonts w:ascii="Times" w:hAnsi="Times"/>
        </w:rPr>
      </w:pPr>
    </w:p>
    <w:p w:rsidR="005A620B" w:rsidRPr="004F02E9" w:rsidRDefault="005A620B" w:rsidP="005A620B">
      <w:pPr>
        <w:spacing w:line="276" w:lineRule="auto"/>
        <w:rPr>
          <w:rFonts w:ascii="Times" w:hAnsi="Times"/>
        </w:rPr>
      </w:pPr>
      <w:r w:rsidRPr="004F02E9">
        <w:rPr>
          <w:rFonts w:ascii="Times" w:hAnsi="Times"/>
        </w:rPr>
        <w:t xml:space="preserve">Die EPA GmbH wurde 1988 als Vertriebsgesellschaft für Frequenzumrichter gegründet. Durch den untrennbaren Zusammenhang zwischen der elektrischen Antriebstechnik und der EMV, wurde 1995 das Produktportfolio um Funkentstör-Komponenten erweitert und mit der Herstellung von EMV-Filtern aus eigener Entwicklung begonnen. Inzwischen ist EPA ein bekannter Markenname, wenn es um qualitativ hochwertige Netzfilter und EMV-Produkte geht. </w:t>
      </w:r>
    </w:p>
    <w:p w:rsidR="005A620B" w:rsidRPr="004F02E9" w:rsidRDefault="005A620B" w:rsidP="005A620B">
      <w:pPr>
        <w:spacing w:line="276" w:lineRule="auto"/>
        <w:rPr>
          <w:rFonts w:ascii="Times" w:hAnsi="Times"/>
        </w:rPr>
      </w:pPr>
      <w:r w:rsidRPr="004F02E9">
        <w:rPr>
          <w:rFonts w:ascii="Times" w:hAnsi="Times"/>
          <w:color w:val="000000" w:themeColor="text1"/>
        </w:rPr>
        <w:t xml:space="preserve">Angetrieben durch </w:t>
      </w:r>
      <w:r w:rsidRPr="004F02E9">
        <w:rPr>
          <w:rFonts w:ascii="Times" w:hAnsi="Times"/>
        </w:rPr>
        <w:t xml:space="preserve">die steigende Bauteildichte der Leistungselektronik und dem vermehrten Einsatz von allstromsensitiven Fehlerstrom-Schutzschaltern hat sich das Unternehmen in den vergangenen 15 Jahren durch intensive Forschung &amp; Entwicklung zum Marktführer in der Ableitstromtechnik entwickelt. </w:t>
      </w:r>
    </w:p>
    <w:p w:rsidR="005A620B" w:rsidRPr="004F02E9" w:rsidRDefault="005A620B" w:rsidP="005A620B">
      <w:pPr>
        <w:spacing w:line="276" w:lineRule="auto"/>
        <w:rPr>
          <w:rFonts w:ascii="Times" w:hAnsi="Times"/>
        </w:rPr>
      </w:pPr>
      <w:r w:rsidRPr="004F02E9">
        <w:rPr>
          <w:rFonts w:ascii="Times" w:hAnsi="Times"/>
        </w:rPr>
        <w:t xml:space="preserve">EMV-Messungen, Inbetriebnahmen sowie individuelle Beratung und kundenspezifische Sonderlösungen runden das Portfolio ab. </w:t>
      </w:r>
      <w:r w:rsidRPr="004F02E9">
        <w:rPr>
          <w:rFonts w:ascii="Times" w:hAnsi="Times"/>
          <w:color w:val="000000" w:themeColor="text1"/>
        </w:rPr>
        <w:t xml:space="preserve">Diese außergewöhnliche, bereichsübergreifende Kompetenz </w:t>
      </w:r>
      <w:r w:rsidRPr="004F02E9">
        <w:rPr>
          <w:rFonts w:ascii="Times" w:hAnsi="Times"/>
        </w:rPr>
        <w:t>in</w:t>
      </w:r>
      <w:r w:rsidRPr="004F02E9">
        <w:rPr>
          <w:rFonts w:ascii="Times" w:hAnsi="Times"/>
          <w:color w:val="FF0000"/>
        </w:rPr>
        <w:t xml:space="preserve"> </w:t>
      </w:r>
      <w:r w:rsidRPr="004F02E9">
        <w:rPr>
          <w:rFonts w:ascii="Times" w:hAnsi="Times"/>
        </w:rPr>
        <w:t xml:space="preserve">Antriebs-, EMV- und Ableitstromtechnik macht die EPA </w:t>
      </w:r>
      <w:r w:rsidRPr="004F02E9">
        <w:rPr>
          <w:rFonts w:ascii="Times" w:hAnsi="Times"/>
          <w:color w:val="000000" w:themeColor="text1"/>
        </w:rPr>
        <w:t>GmbH zu dem Partner in allen Belangen.</w:t>
      </w:r>
    </w:p>
    <w:p w:rsidR="005A620B" w:rsidRPr="004F02E9" w:rsidRDefault="005A620B" w:rsidP="005A620B">
      <w:pPr>
        <w:spacing w:line="276" w:lineRule="auto"/>
        <w:rPr>
          <w:rFonts w:ascii="Times" w:hAnsi="Times"/>
        </w:rPr>
      </w:pPr>
    </w:p>
    <w:p w:rsidR="005A620B" w:rsidRPr="004F02E9" w:rsidRDefault="005A620B" w:rsidP="005A620B">
      <w:pPr>
        <w:spacing w:line="276" w:lineRule="auto"/>
        <w:rPr>
          <w:rFonts w:ascii="Times" w:hAnsi="Times"/>
          <w:lang w:val="nb-NO"/>
        </w:rPr>
      </w:pPr>
      <w:r w:rsidRPr="004F02E9">
        <w:rPr>
          <w:rFonts w:ascii="Times" w:hAnsi="Times"/>
          <w:lang w:val="nb-NO"/>
        </w:rPr>
        <w:t xml:space="preserve">www.epa.de – Telefon: +49 (0) 6181 9704-0 – info@epa.de </w:t>
      </w:r>
    </w:p>
    <w:p w:rsidR="005A620B" w:rsidRDefault="005A620B" w:rsidP="005A620B">
      <w:pPr>
        <w:pBdr>
          <w:bottom w:val="single" w:sz="6" w:space="1" w:color="000000"/>
        </w:pBdr>
        <w:spacing w:line="276" w:lineRule="auto"/>
        <w:rPr>
          <w:rFonts w:ascii="Times" w:hAnsi="Times"/>
          <w:lang w:val="nb-NO"/>
        </w:rPr>
      </w:pPr>
    </w:p>
    <w:p w:rsidR="005A620B" w:rsidRDefault="005A620B" w:rsidP="005A620B">
      <w:pPr>
        <w:spacing w:line="276" w:lineRule="auto"/>
        <w:rPr>
          <w:rFonts w:ascii="Times" w:hAnsi="Times"/>
          <w:lang w:val="nb-NO"/>
        </w:rPr>
      </w:pPr>
    </w:p>
    <w:p w:rsidR="005A620B" w:rsidRPr="004F02E9" w:rsidRDefault="005A620B" w:rsidP="005A620B">
      <w:pPr>
        <w:spacing w:line="276" w:lineRule="auto"/>
        <w:rPr>
          <w:rFonts w:ascii="Times" w:hAnsi="Times"/>
          <w:lang w:val="sv-SE"/>
        </w:rPr>
      </w:pPr>
      <w:r w:rsidRPr="004F02E9">
        <w:rPr>
          <w:rFonts w:ascii="Times" w:hAnsi="Times"/>
          <w:lang w:val="sv-SE"/>
        </w:rPr>
        <w:t>Kontakt:</w:t>
      </w:r>
    </w:p>
    <w:p w:rsidR="005A620B" w:rsidRPr="004F02E9" w:rsidRDefault="005A620B" w:rsidP="005A620B">
      <w:pPr>
        <w:spacing w:line="276" w:lineRule="auto"/>
        <w:rPr>
          <w:rFonts w:ascii="Times" w:hAnsi="Times"/>
          <w:lang w:val="sv-SE"/>
        </w:rPr>
      </w:pPr>
    </w:p>
    <w:p w:rsidR="005A620B" w:rsidRPr="004F02E9" w:rsidRDefault="005A620B" w:rsidP="005A620B">
      <w:pPr>
        <w:spacing w:line="276" w:lineRule="auto"/>
        <w:rPr>
          <w:rFonts w:ascii="Times" w:hAnsi="Times"/>
          <w:lang w:val="sv-SE"/>
        </w:rPr>
      </w:pPr>
      <w:r w:rsidRPr="004F02E9">
        <w:rPr>
          <w:rFonts w:ascii="Times" w:hAnsi="Times"/>
          <w:lang w:val="sv-SE"/>
        </w:rPr>
        <w:t xml:space="preserve">Katharina Bonkosch, </w:t>
      </w:r>
      <w:hyperlink r:id="rId4" w:history="1">
        <w:r w:rsidRPr="004F02E9">
          <w:rPr>
            <w:rStyle w:val="Hyperlink"/>
            <w:rFonts w:ascii="Times" w:hAnsi="Times"/>
            <w:lang w:val="sv-SE"/>
          </w:rPr>
          <w:t>katharina.bonkosch@epa.de</w:t>
        </w:r>
      </w:hyperlink>
      <w:r w:rsidRPr="004F02E9">
        <w:rPr>
          <w:rFonts w:ascii="Times" w:hAnsi="Times"/>
          <w:lang w:val="sv-SE"/>
        </w:rPr>
        <w:t>, +49 (0) 6181 9704-13</w:t>
      </w:r>
    </w:p>
    <w:p w:rsidR="005A620B" w:rsidRPr="004F02E9" w:rsidRDefault="005A620B" w:rsidP="005A620B">
      <w:pPr>
        <w:spacing w:line="276" w:lineRule="auto"/>
        <w:rPr>
          <w:rFonts w:ascii="Times" w:hAnsi="Times"/>
          <w:lang w:val="es-ES"/>
        </w:rPr>
      </w:pPr>
      <w:r w:rsidRPr="004F02E9">
        <w:rPr>
          <w:rFonts w:ascii="Times" w:hAnsi="Times"/>
          <w:lang w:val="es-ES"/>
        </w:rPr>
        <w:t xml:space="preserve">Alexander Mayer, </w:t>
      </w:r>
      <w:hyperlink r:id="rId5" w:history="1">
        <w:r w:rsidRPr="004F02E9">
          <w:rPr>
            <w:rStyle w:val="Hyperlink"/>
            <w:rFonts w:ascii="Times" w:hAnsi="Times"/>
            <w:lang w:val="es-ES"/>
          </w:rPr>
          <w:t>alexander.mayer@epa.de</w:t>
        </w:r>
      </w:hyperlink>
      <w:r w:rsidRPr="004F02E9">
        <w:rPr>
          <w:rFonts w:ascii="Times" w:hAnsi="Times"/>
          <w:lang w:val="es-ES"/>
        </w:rPr>
        <w:t>, +49 (0) 6181 9704-21</w:t>
      </w:r>
    </w:p>
    <w:p w:rsidR="007A6BEC" w:rsidRPr="00404262" w:rsidRDefault="007A6BEC" w:rsidP="00497852">
      <w:pPr>
        <w:pBdr>
          <w:bottom w:val="single" w:sz="6" w:space="1" w:color="000000"/>
        </w:pBdr>
        <w:spacing w:line="276" w:lineRule="auto"/>
        <w:rPr>
          <w:rFonts w:ascii="Times" w:hAnsi="Times"/>
          <w:lang w:val="es-ES"/>
        </w:rPr>
      </w:pPr>
    </w:p>
    <w:p w:rsidR="00511123" w:rsidRDefault="00511123" w:rsidP="005E46C5">
      <w:pPr>
        <w:spacing w:line="276" w:lineRule="auto"/>
        <w:rPr>
          <w:rFonts w:ascii="Times" w:hAnsi="Times"/>
          <w:lang w:val="es-ES"/>
        </w:rPr>
      </w:pPr>
    </w:p>
    <w:p w:rsidR="00511123" w:rsidRPr="00D73FB2" w:rsidRDefault="00F46027" w:rsidP="005E46C5">
      <w:pPr>
        <w:spacing w:line="276" w:lineRule="auto"/>
        <w:rPr>
          <w:rFonts w:ascii="Times" w:hAnsi="Times"/>
        </w:rPr>
      </w:pPr>
      <w:r w:rsidRPr="00D73FB2">
        <w:rPr>
          <w:rFonts w:ascii="Times" w:hAnsi="Times"/>
        </w:rPr>
        <w:t>Bildmaterial:</w:t>
      </w:r>
    </w:p>
    <w:p w:rsidR="00511123" w:rsidRPr="00D73FB2" w:rsidRDefault="00511123" w:rsidP="005E46C5">
      <w:pPr>
        <w:spacing w:line="276" w:lineRule="auto"/>
        <w:rPr>
          <w:rFonts w:ascii="Times" w:hAnsi="Times"/>
        </w:rPr>
      </w:pPr>
    </w:p>
    <w:p w:rsidR="00C53150" w:rsidRDefault="00F46027" w:rsidP="00C53150">
      <w:pPr>
        <w:spacing w:line="360" w:lineRule="auto"/>
        <w:rPr>
          <w:rStyle w:val="Hyperlink"/>
          <w:rFonts w:ascii="Times" w:hAnsi="Times"/>
          <w:color w:val="FF0000"/>
        </w:rPr>
      </w:pPr>
      <w:r w:rsidRPr="00D73FB2">
        <w:rPr>
          <w:rFonts w:ascii="Times" w:hAnsi="Times"/>
        </w:rPr>
        <w:t xml:space="preserve">Link zu hochauflösenden Fotos: </w:t>
      </w:r>
      <w:r w:rsidR="00D54119" w:rsidRPr="00D54119">
        <w:rPr>
          <w:rFonts w:ascii="Times" w:hAnsi="Times"/>
          <w:color w:val="0432FF"/>
        </w:rPr>
        <w:t>https://epa.de/pm/PM_Bilder_EMV-Filter.zip</w:t>
      </w:r>
    </w:p>
    <w:p w:rsidR="00511123" w:rsidRDefault="00511123" w:rsidP="005E46C5">
      <w:pPr>
        <w:spacing w:line="276" w:lineRule="auto"/>
        <w:rPr>
          <w:rFonts w:ascii="Times" w:hAnsi="Times"/>
        </w:rPr>
      </w:pPr>
    </w:p>
    <w:p w:rsidR="00D54119" w:rsidRDefault="00D54119" w:rsidP="005E46C5">
      <w:pPr>
        <w:spacing w:line="276" w:lineRule="auto"/>
        <w:rPr>
          <w:rFonts w:ascii="Times" w:hAnsi="Times"/>
        </w:rPr>
      </w:pPr>
    </w:p>
    <w:p w:rsidR="00C53150" w:rsidRPr="00D73FB2" w:rsidRDefault="00933515" w:rsidP="005E46C5">
      <w:pPr>
        <w:spacing w:line="276" w:lineRule="auto"/>
        <w:rPr>
          <w:rFonts w:ascii="Times" w:hAnsi="Times"/>
        </w:rPr>
      </w:pPr>
      <w:r w:rsidRPr="001824A2">
        <w:rPr>
          <w:rFonts w:ascii="Arial" w:hAnsi="Arial" w:cs="Arial"/>
          <w:noProof/>
        </w:rPr>
        <w:drawing>
          <wp:anchor distT="0" distB="0" distL="114300" distR="114300" simplePos="0" relativeHeight="251661312" behindDoc="0" locked="0" layoutInCell="1" allowOverlap="1" wp14:anchorId="1D29B0E8" wp14:editId="63747278">
            <wp:simplePos x="0" y="0"/>
            <wp:positionH relativeFrom="column">
              <wp:posOffset>-43815</wp:posOffset>
            </wp:positionH>
            <wp:positionV relativeFrom="paragraph">
              <wp:posOffset>177165</wp:posOffset>
            </wp:positionV>
            <wp:extent cx="1721485" cy="96393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rastatt.de\HuberDFSRoot\Home\sBlakowski\Downloads\EPA_EMV-Service.jp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721485" cy="963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1123" w:rsidRDefault="00511123" w:rsidP="005E46C5">
      <w:pPr>
        <w:spacing w:line="276" w:lineRule="auto"/>
        <w:rPr>
          <w:rFonts w:ascii="Times" w:hAnsi="Times"/>
        </w:rPr>
      </w:pPr>
    </w:p>
    <w:p w:rsidR="00720ABE" w:rsidRDefault="00720ABE" w:rsidP="005E46C5">
      <w:pPr>
        <w:spacing w:line="276" w:lineRule="auto"/>
        <w:rPr>
          <w:rFonts w:ascii="Times" w:hAnsi="Times"/>
        </w:rPr>
      </w:pPr>
    </w:p>
    <w:p w:rsidR="00720ABE" w:rsidRDefault="00720ABE" w:rsidP="005E46C5">
      <w:pPr>
        <w:spacing w:line="276" w:lineRule="auto"/>
        <w:rPr>
          <w:rFonts w:ascii="Times" w:hAnsi="Times"/>
        </w:rPr>
      </w:pPr>
    </w:p>
    <w:p w:rsidR="00720ABE" w:rsidRDefault="00720ABE" w:rsidP="005E46C5">
      <w:pPr>
        <w:spacing w:line="276" w:lineRule="auto"/>
        <w:rPr>
          <w:rFonts w:ascii="Times" w:hAnsi="Times"/>
        </w:rPr>
      </w:pPr>
    </w:p>
    <w:p w:rsidR="00720ABE" w:rsidRDefault="00720ABE" w:rsidP="005E46C5">
      <w:pPr>
        <w:spacing w:line="276" w:lineRule="auto"/>
        <w:rPr>
          <w:rFonts w:ascii="Times" w:hAnsi="Times"/>
        </w:rPr>
      </w:pPr>
    </w:p>
    <w:p w:rsidR="00720ABE" w:rsidRDefault="00720ABE" w:rsidP="005E46C5">
      <w:pPr>
        <w:spacing w:line="276" w:lineRule="auto"/>
        <w:rPr>
          <w:rFonts w:ascii="Times" w:hAnsi="Times"/>
        </w:rPr>
      </w:pPr>
    </w:p>
    <w:p w:rsidR="00511123" w:rsidRDefault="00F46027" w:rsidP="005E46C5">
      <w:pPr>
        <w:spacing w:line="276" w:lineRule="auto"/>
        <w:rPr>
          <w:rFonts w:ascii="Times" w:hAnsi="Times"/>
        </w:rPr>
      </w:pPr>
      <w:r w:rsidRPr="00D73FB2">
        <w:rPr>
          <w:rFonts w:ascii="Times" w:hAnsi="Times"/>
        </w:rPr>
        <w:t>EPA_</w:t>
      </w:r>
      <w:r w:rsidR="005829E7">
        <w:rPr>
          <w:rFonts w:ascii="Times" w:hAnsi="Times"/>
        </w:rPr>
        <w:t>kundenspezifiche_Filter</w:t>
      </w:r>
      <w:r w:rsidR="007A6BEC">
        <w:rPr>
          <w:rFonts w:ascii="Times" w:hAnsi="Times"/>
        </w:rPr>
        <w:t>konstruktion</w:t>
      </w:r>
      <w:r w:rsidRPr="00D73FB2">
        <w:rPr>
          <w:rFonts w:ascii="Times" w:hAnsi="Times"/>
        </w:rPr>
        <w:t>.</w:t>
      </w:r>
      <w:r w:rsidR="007C7612">
        <w:rPr>
          <w:rFonts w:ascii="Times" w:hAnsi="Times"/>
        </w:rPr>
        <w:t>jpg</w:t>
      </w:r>
    </w:p>
    <w:p w:rsidR="007A6BEC" w:rsidRDefault="007A6BEC" w:rsidP="005E46C5">
      <w:pPr>
        <w:spacing w:line="276" w:lineRule="auto"/>
        <w:rPr>
          <w:rFonts w:ascii="Times" w:hAnsi="Times"/>
          <w:color w:val="000000" w:themeColor="text1"/>
        </w:rPr>
      </w:pPr>
      <w:r w:rsidRPr="005829E7">
        <w:rPr>
          <w:rFonts w:ascii="Times" w:hAnsi="Times"/>
          <w:color w:val="000000" w:themeColor="text1"/>
        </w:rPr>
        <w:t xml:space="preserve">Durch lückenloses EMV-Consulting </w:t>
      </w:r>
      <w:r>
        <w:rPr>
          <w:rFonts w:ascii="Times" w:hAnsi="Times"/>
          <w:color w:val="000000" w:themeColor="text1"/>
        </w:rPr>
        <w:t>mit</w:t>
      </w:r>
      <w:r w:rsidRPr="005829E7">
        <w:rPr>
          <w:rFonts w:ascii="Times" w:hAnsi="Times"/>
          <w:color w:val="000000" w:themeColor="text1"/>
        </w:rPr>
        <w:t xml:space="preserve"> individuelle</w:t>
      </w:r>
      <w:r>
        <w:rPr>
          <w:rFonts w:ascii="Times" w:hAnsi="Times"/>
          <w:color w:val="000000" w:themeColor="text1"/>
        </w:rPr>
        <w:t>r</w:t>
      </w:r>
      <w:r w:rsidRPr="005829E7">
        <w:rPr>
          <w:rFonts w:ascii="Times" w:hAnsi="Times"/>
          <w:color w:val="000000" w:themeColor="text1"/>
        </w:rPr>
        <w:t xml:space="preserve"> Beratung </w:t>
      </w:r>
      <w:r>
        <w:rPr>
          <w:rFonts w:ascii="Times" w:hAnsi="Times"/>
          <w:color w:val="000000" w:themeColor="text1"/>
        </w:rPr>
        <w:t>werden</w:t>
      </w:r>
      <w:r w:rsidRPr="005829E7">
        <w:rPr>
          <w:rFonts w:ascii="Times" w:hAnsi="Times"/>
          <w:color w:val="000000" w:themeColor="text1"/>
        </w:rPr>
        <w:t xml:space="preserve"> EMV-Lösung optimal auf </w:t>
      </w:r>
      <w:r>
        <w:rPr>
          <w:rFonts w:ascii="Times" w:hAnsi="Times"/>
          <w:color w:val="000000" w:themeColor="text1"/>
        </w:rPr>
        <w:t>die</w:t>
      </w:r>
      <w:r w:rsidRPr="005829E7">
        <w:rPr>
          <w:rFonts w:ascii="Times" w:hAnsi="Times"/>
          <w:color w:val="000000" w:themeColor="text1"/>
        </w:rPr>
        <w:t xml:space="preserve"> Bedürfnisse </w:t>
      </w:r>
      <w:r>
        <w:rPr>
          <w:rFonts w:ascii="Times" w:hAnsi="Times"/>
          <w:color w:val="000000" w:themeColor="text1"/>
        </w:rPr>
        <w:t xml:space="preserve">des Kunden </w:t>
      </w:r>
      <w:r w:rsidRPr="005829E7">
        <w:rPr>
          <w:rFonts w:ascii="Times" w:hAnsi="Times"/>
          <w:color w:val="000000" w:themeColor="text1"/>
        </w:rPr>
        <w:t>abgestimmt</w:t>
      </w:r>
      <w:r>
        <w:rPr>
          <w:rFonts w:ascii="Times" w:hAnsi="Times"/>
          <w:color w:val="000000" w:themeColor="text1"/>
        </w:rPr>
        <w:t>.</w:t>
      </w:r>
    </w:p>
    <w:p w:rsidR="00D54119" w:rsidRPr="00D73FB2" w:rsidRDefault="00D54119" w:rsidP="005E46C5">
      <w:pPr>
        <w:spacing w:line="276" w:lineRule="auto"/>
        <w:rPr>
          <w:rFonts w:ascii="Times" w:hAnsi="Times"/>
        </w:rPr>
      </w:pPr>
    </w:p>
    <w:p w:rsidR="00511123" w:rsidRPr="00D73FB2" w:rsidRDefault="00511123" w:rsidP="005E46C5">
      <w:pPr>
        <w:spacing w:line="276" w:lineRule="auto"/>
        <w:rPr>
          <w:rFonts w:ascii="Times" w:hAnsi="Times"/>
        </w:rPr>
      </w:pPr>
    </w:p>
    <w:p w:rsidR="007A6BEC" w:rsidRPr="00D73FB2" w:rsidRDefault="007A6BEC" w:rsidP="007A6BEC">
      <w:pPr>
        <w:spacing w:line="276" w:lineRule="auto"/>
        <w:rPr>
          <w:rFonts w:ascii="Times" w:hAnsi="Times"/>
        </w:rPr>
      </w:pPr>
      <w:r w:rsidRPr="001824A2">
        <w:rPr>
          <w:rFonts w:ascii="Arial" w:hAnsi="Arial" w:cs="Arial"/>
          <w:noProof/>
        </w:rPr>
        <w:lastRenderedPageBreak/>
        <w:drawing>
          <wp:anchor distT="0" distB="0" distL="114300" distR="114300" simplePos="0" relativeHeight="251663360" behindDoc="0" locked="0" layoutInCell="1" allowOverlap="1" wp14:anchorId="1467F7F5" wp14:editId="73A03F8D">
            <wp:simplePos x="0" y="0"/>
            <wp:positionH relativeFrom="column">
              <wp:posOffset>74930</wp:posOffset>
            </wp:positionH>
            <wp:positionV relativeFrom="paragraph">
              <wp:posOffset>172720</wp:posOffset>
            </wp:positionV>
            <wp:extent cx="1482725" cy="96393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rastatt.de\HuberDFSRoot\Home\sBlakowski\Downloads\EPA_EMV-Service.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82725" cy="963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6BEC" w:rsidRDefault="007A6BEC" w:rsidP="007A6BEC">
      <w:pPr>
        <w:spacing w:line="276" w:lineRule="auto"/>
        <w:rPr>
          <w:rFonts w:ascii="Times" w:hAnsi="Times"/>
        </w:rPr>
      </w:pPr>
    </w:p>
    <w:p w:rsidR="007A6BEC" w:rsidRDefault="007A6BEC" w:rsidP="007A6BEC">
      <w:pPr>
        <w:spacing w:line="276" w:lineRule="auto"/>
        <w:rPr>
          <w:rFonts w:ascii="Times" w:hAnsi="Times"/>
        </w:rPr>
      </w:pPr>
    </w:p>
    <w:p w:rsidR="007A6BEC" w:rsidRDefault="007A6BEC" w:rsidP="007A6BEC">
      <w:pPr>
        <w:spacing w:line="276" w:lineRule="auto"/>
        <w:rPr>
          <w:rFonts w:ascii="Times" w:hAnsi="Times"/>
        </w:rPr>
      </w:pPr>
    </w:p>
    <w:p w:rsidR="007A6BEC" w:rsidRDefault="007A6BEC" w:rsidP="007A6BEC">
      <w:pPr>
        <w:spacing w:line="276" w:lineRule="auto"/>
        <w:rPr>
          <w:rFonts w:ascii="Times" w:hAnsi="Times"/>
        </w:rPr>
      </w:pPr>
    </w:p>
    <w:p w:rsidR="007A6BEC" w:rsidRDefault="007A6BEC" w:rsidP="007A6BEC">
      <w:pPr>
        <w:spacing w:line="276" w:lineRule="auto"/>
        <w:rPr>
          <w:rFonts w:ascii="Times" w:hAnsi="Times"/>
        </w:rPr>
      </w:pPr>
    </w:p>
    <w:p w:rsidR="007A6BEC" w:rsidRDefault="007A6BEC" w:rsidP="007A6BEC">
      <w:pPr>
        <w:spacing w:line="276" w:lineRule="auto"/>
        <w:rPr>
          <w:rFonts w:ascii="Times" w:hAnsi="Times"/>
        </w:rPr>
      </w:pPr>
    </w:p>
    <w:p w:rsidR="007A6BEC" w:rsidRDefault="007A6BEC" w:rsidP="007A6BEC">
      <w:pPr>
        <w:spacing w:line="276" w:lineRule="auto"/>
        <w:rPr>
          <w:rFonts w:ascii="Times" w:hAnsi="Times"/>
        </w:rPr>
      </w:pPr>
      <w:r w:rsidRPr="00D73FB2">
        <w:rPr>
          <w:rFonts w:ascii="Times" w:hAnsi="Times"/>
        </w:rPr>
        <w:t>EPA_</w:t>
      </w:r>
      <w:r>
        <w:rPr>
          <w:rFonts w:ascii="Times" w:hAnsi="Times"/>
        </w:rPr>
        <w:t xml:space="preserve"> Filter</w:t>
      </w:r>
      <w:r w:rsidRPr="00D73FB2">
        <w:rPr>
          <w:rFonts w:ascii="Times" w:hAnsi="Times"/>
        </w:rPr>
        <w:t>_</w:t>
      </w:r>
      <w:r>
        <w:rPr>
          <w:rFonts w:ascii="Times" w:hAnsi="Times"/>
        </w:rPr>
        <w:t>Qualitätskontrolle</w:t>
      </w:r>
      <w:r w:rsidRPr="00D73FB2">
        <w:rPr>
          <w:rFonts w:ascii="Times" w:hAnsi="Times"/>
        </w:rPr>
        <w:t>.</w:t>
      </w:r>
      <w:r>
        <w:rPr>
          <w:rFonts w:ascii="Times" w:hAnsi="Times"/>
        </w:rPr>
        <w:t>jpg</w:t>
      </w:r>
    </w:p>
    <w:p w:rsidR="007A6BEC" w:rsidRDefault="007A6BEC" w:rsidP="007A6BEC">
      <w:pPr>
        <w:spacing w:line="276" w:lineRule="auto"/>
        <w:rPr>
          <w:rFonts w:ascii="Times" w:hAnsi="Times"/>
        </w:rPr>
      </w:pPr>
    </w:p>
    <w:p w:rsidR="007A6BEC" w:rsidRDefault="007A6BEC" w:rsidP="007A6BEC">
      <w:pPr>
        <w:spacing w:line="276" w:lineRule="auto"/>
        <w:rPr>
          <w:rFonts w:ascii="Times" w:hAnsi="Times"/>
          <w:color w:val="000000" w:themeColor="text1"/>
        </w:rPr>
      </w:pPr>
      <w:r w:rsidRPr="005829E7">
        <w:rPr>
          <w:rFonts w:ascii="Times" w:hAnsi="Times"/>
          <w:color w:val="000000" w:themeColor="text1"/>
        </w:rPr>
        <w:t xml:space="preserve">Alle </w:t>
      </w:r>
      <w:r>
        <w:rPr>
          <w:rFonts w:ascii="Times" w:hAnsi="Times"/>
          <w:color w:val="000000" w:themeColor="text1"/>
        </w:rPr>
        <w:t xml:space="preserve">EPA </w:t>
      </w:r>
      <w:r w:rsidRPr="005829E7">
        <w:rPr>
          <w:rFonts w:ascii="Times" w:hAnsi="Times"/>
          <w:color w:val="000000" w:themeColor="text1"/>
        </w:rPr>
        <w:t>Produkte unterliegen strengen Qualitätskontrollen</w:t>
      </w:r>
      <w:r>
        <w:rPr>
          <w:rFonts w:ascii="Times" w:hAnsi="Times"/>
          <w:color w:val="000000" w:themeColor="text1"/>
        </w:rPr>
        <w:t>.</w:t>
      </w:r>
    </w:p>
    <w:p w:rsidR="007A6BEC" w:rsidRDefault="007A6BEC" w:rsidP="007A6BEC">
      <w:pPr>
        <w:spacing w:line="276" w:lineRule="auto"/>
        <w:rPr>
          <w:rFonts w:ascii="Times" w:hAnsi="Times"/>
        </w:rPr>
      </w:pPr>
    </w:p>
    <w:p w:rsidR="00D54119" w:rsidRDefault="00D54119" w:rsidP="007A6BEC">
      <w:pPr>
        <w:spacing w:line="276" w:lineRule="auto"/>
        <w:rPr>
          <w:rFonts w:ascii="Times" w:hAnsi="Times"/>
        </w:rPr>
      </w:pPr>
    </w:p>
    <w:p w:rsidR="006B2D63" w:rsidRDefault="006B2D63" w:rsidP="007A6BEC">
      <w:pPr>
        <w:spacing w:line="276" w:lineRule="auto"/>
        <w:rPr>
          <w:rFonts w:ascii="Times" w:hAnsi="Times"/>
        </w:rPr>
      </w:pPr>
    </w:p>
    <w:p w:rsidR="007A6BEC" w:rsidRPr="00D73FB2" w:rsidRDefault="007A6BEC" w:rsidP="007A6BEC">
      <w:pPr>
        <w:spacing w:line="276" w:lineRule="auto"/>
        <w:rPr>
          <w:rFonts w:ascii="Times" w:hAnsi="Times"/>
        </w:rPr>
      </w:pPr>
      <w:r w:rsidRPr="001824A2">
        <w:rPr>
          <w:rFonts w:ascii="Arial" w:hAnsi="Arial" w:cs="Arial"/>
          <w:noProof/>
        </w:rPr>
        <w:drawing>
          <wp:anchor distT="0" distB="0" distL="114300" distR="114300" simplePos="0" relativeHeight="251665408" behindDoc="0" locked="0" layoutInCell="1" allowOverlap="1" wp14:anchorId="09A10696" wp14:editId="018652C2">
            <wp:simplePos x="0" y="0"/>
            <wp:positionH relativeFrom="column">
              <wp:posOffset>92075</wp:posOffset>
            </wp:positionH>
            <wp:positionV relativeFrom="paragraph">
              <wp:posOffset>33655</wp:posOffset>
            </wp:positionV>
            <wp:extent cx="1487805" cy="98742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rastatt.de\HuberDFSRoot\Home\sBlakowski\Downloads\EPA_EMV-Service.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87805" cy="987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6BEC" w:rsidRDefault="007A6BEC" w:rsidP="007A6BEC">
      <w:pPr>
        <w:spacing w:line="276" w:lineRule="auto"/>
        <w:rPr>
          <w:rFonts w:ascii="Times" w:hAnsi="Times"/>
        </w:rPr>
      </w:pPr>
    </w:p>
    <w:p w:rsidR="007A6BEC" w:rsidRDefault="007A6BEC" w:rsidP="007A6BEC">
      <w:pPr>
        <w:spacing w:line="276" w:lineRule="auto"/>
        <w:rPr>
          <w:rFonts w:ascii="Times" w:hAnsi="Times"/>
        </w:rPr>
      </w:pPr>
    </w:p>
    <w:p w:rsidR="007A6BEC" w:rsidRDefault="007A6BEC" w:rsidP="007A6BEC">
      <w:pPr>
        <w:spacing w:line="276" w:lineRule="auto"/>
        <w:rPr>
          <w:rFonts w:ascii="Times" w:hAnsi="Times"/>
        </w:rPr>
      </w:pPr>
    </w:p>
    <w:p w:rsidR="007A6BEC" w:rsidRDefault="007A6BEC" w:rsidP="007A6BEC">
      <w:pPr>
        <w:spacing w:line="276" w:lineRule="auto"/>
        <w:rPr>
          <w:rFonts w:ascii="Times" w:hAnsi="Times"/>
        </w:rPr>
      </w:pPr>
    </w:p>
    <w:p w:rsidR="007A6BEC" w:rsidRDefault="007A6BEC" w:rsidP="007A6BEC">
      <w:pPr>
        <w:spacing w:line="276" w:lineRule="auto"/>
        <w:rPr>
          <w:rFonts w:ascii="Times" w:hAnsi="Times"/>
        </w:rPr>
      </w:pPr>
    </w:p>
    <w:p w:rsidR="006B2D63" w:rsidRPr="00D73FB2" w:rsidRDefault="006B2D63" w:rsidP="007A6BEC">
      <w:pPr>
        <w:spacing w:line="276" w:lineRule="auto"/>
        <w:rPr>
          <w:rFonts w:ascii="Times" w:hAnsi="Times"/>
        </w:rPr>
      </w:pPr>
    </w:p>
    <w:p w:rsidR="007A6BEC" w:rsidRDefault="007A6BEC" w:rsidP="007A6BEC">
      <w:pPr>
        <w:spacing w:line="276" w:lineRule="auto"/>
        <w:rPr>
          <w:rFonts w:ascii="Times" w:hAnsi="Times"/>
        </w:rPr>
      </w:pPr>
      <w:r w:rsidRPr="00D73FB2">
        <w:rPr>
          <w:rFonts w:ascii="Times" w:hAnsi="Times"/>
        </w:rPr>
        <w:t>EPA_</w:t>
      </w:r>
      <w:r>
        <w:rPr>
          <w:rFonts w:ascii="Times" w:hAnsi="Times"/>
        </w:rPr>
        <w:t xml:space="preserve"> Filterwelt</w:t>
      </w:r>
      <w:r w:rsidRPr="00D73FB2">
        <w:rPr>
          <w:rFonts w:ascii="Times" w:hAnsi="Times"/>
        </w:rPr>
        <w:t>.</w:t>
      </w:r>
      <w:r>
        <w:rPr>
          <w:rFonts w:ascii="Times" w:hAnsi="Times"/>
        </w:rPr>
        <w:t>jpg</w:t>
      </w:r>
    </w:p>
    <w:p w:rsidR="007A6BEC" w:rsidRDefault="007A6BEC" w:rsidP="007A6BEC">
      <w:pPr>
        <w:spacing w:line="276" w:lineRule="auto"/>
        <w:rPr>
          <w:rFonts w:ascii="Times" w:hAnsi="Times"/>
        </w:rPr>
      </w:pPr>
    </w:p>
    <w:p w:rsidR="007A6BEC" w:rsidRDefault="007A6BEC" w:rsidP="007A6BEC">
      <w:pPr>
        <w:spacing w:line="276" w:lineRule="auto"/>
        <w:rPr>
          <w:rFonts w:ascii="Times" w:hAnsi="Times"/>
          <w:color w:val="000000" w:themeColor="text1"/>
        </w:rPr>
      </w:pPr>
      <w:r>
        <w:rPr>
          <w:rFonts w:ascii="Times" w:hAnsi="Times"/>
          <w:color w:val="000000" w:themeColor="text1"/>
        </w:rPr>
        <w:t xml:space="preserve">Das EPA Portfolio bietet für nahezu jede Anwendung in </w:t>
      </w:r>
      <w:r w:rsidR="006B2D63" w:rsidRPr="005829E7">
        <w:rPr>
          <w:rFonts w:ascii="Times" w:hAnsi="Times"/>
          <w:color w:val="000000" w:themeColor="text1"/>
        </w:rPr>
        <w:t>Industrie</w:t>
      </w:r>
      <w:r w:rsidR="006B2D63">
        <w:rPr>
          <w:rFonts w:ascii="Times" w:hAnsi="Times"/>
          <w:color w:val="000000" w:themeColor="text1"/>
        </w:rPr>
        <w:t xml:space="preserve"> und Handwerk</w:t>
      </w:r>
      <w:r>
        <w:rPr>
          <w:rFonts w:ascii="Times" w:hAnsi="Times"/>
          <w:color w:val="000000" w:themeColor="text1"/>
        </w:rPr>
        <w:t xml:space="preserve"> </w:t>
      </w:r>
      <w:r w:rsidRPr="005829E7">
        <w:rPr>
          <w:rFonts w:ascii="Times" w:hAnsi="Times"/>
          <w:color w:val="000000" w:themeColor="text1"/>
        </w:rPr>
        <w:t>die passende Filterlösung</w:t>
      </w:r>
      <w:r>
        <w:rPr>
          <w:rFonts w:ascii="Times" w:hAnsi="Times"/>
          <w:color w:val="000000" w:themeColor="text1"/>
        </w:rPr>
        <w:t>.</w:t>
      </w:r>
    </w:p>
    <w:p w:rsidR="006B2D63" w:rsidRPr="006B7338" w:rsidRDefault="006B2D63" w:rsidP="006B2D63">
      <w:pPr>
        <w:pBdr>
          <w:bottom w:val="single" w:sz="6" w:space="1" w:color="000000"/>
        </w:pBdr>
        <w:spacing w:line="276" w:lineRule="auto"/>
        <w:rPr>
          <w:rFonts w:ascii="Times" w:hAnsi="Times"/>
        </w:rPr>
      </w:pPr>
    </w:p>
    <w:p w:rsidR="006B2D63" w:rsidRDefault="006B2D63" w:rsidP="006B2D63">
      <w:pPr>
        <w:spacing w:line="276" w:lineRule="auto"/>
        <w:rPr>
          <w:rFonts w:ascii="Times" w:hAnsi="Times"/>
        </w:rPr>
      </w:pPr>
    </w:p>
    <w:p w:rsidR="00404262" w:rsidRPr="00D54119" w:rsidRDefault="00404262" w:rsidP="00D54119">
      <w:pPr>
        <w:spacing w:line="276" w:lineRule="auto"/>
        <w:rPr>
          <w:color w:val="000000" w:themeColor="text1"/>
        </w:rPr>
      </w:pPr>
      <w:r w:rsidRPr="00D54119">
        <w:rPr>
          <w:color w:val="000000" w:themeColor="text1"/>
        </w:rPr>
        <w:t xml:space="preserve">Weiter Information: </w:t>
      </w:r>
    </w:p>
    <w:p w:rsidR="00404262" w:rsidRPr="00D54119" w:rsidRDefault="00404262" w:rsidP="00D54119">
      <w:pPr>
        <w:spacing w:line="276" w:lineRule="auto"/>
        <w:rPr>
          <w:rFonts w:ascii="Times" w:hAnsi="Times"/>
          <w:color w:val="000000" w:themeColor="text1"/>
        </w:rPr>
      </w:pPr>
    </w:p>
    <w:p w:rsidR="00404262" w:rsidRPr="00D54119" w:rsidRDefault="00404262" w:rsidP="002C54BD">
      <w:pPr>
        <w:spacing w:line="276" w:lineRule="auto"/>
        <w:rPr>
          <w:rFonts w:ascii="Times" w:hAnsi="Times"/>
          <w:color w:val="000000" w:themeColor="text1"/>
        </w:rPr>
      </w:pPr>
      <w:r w:rsidRPr="00D54119">
        <w:rPr>
          <w:rFonts w:ascii="Times" w:hAnsi="Times"/>
          <w:color w:val="000000" w:themeColor="text1"/>
        </w:rPr>
        <w:t xml:space="preserve">Detailinformationen finden Sie </w:t>
      </w:r>
      <w:r w:rsidR="002C54BD" w:rsidRPr="00D54119">
        <w:rPr>
          <w:rFonts w:ascii="Times" w:hAnsi="Times"/>
          <w:color w:val="000000" w:themeColor="text1"/>
        </w:rPr>
        <w:t>in unserem EMV-Katalog mit umfangreichem Wissenskompendium rund um die EMV</w:t>
      </w:r>
    </w:p>
    <w:bookmarkStart w:id="0" w:name="_GoBack"/>
    <w:p w:rsidR="00D2539F" w:rsidRPr="00D54119" w:rsidRDefault="00D54119" w:rsidP="002C54BD">
      <w:pPr>
        <w:spacing w:line="276" w:lineRule="auto"/>
        <w:rPr>
          <w:rFonts w:ascii="Times" w:hAnsi="Times"/>
          <w:color w:val="0432FF"/>
        </w:rPr>
      </w:pPr>
      <w:r w:rsidRPr="00D54119">
        <w:rPr>
          <w:rFonts w:ascii="Times" w:hAnsi="Times"/>
          <w:color w:val="0432FF"/>
        </w:rPr>
        <w:fldChar w:fldCharType="begin"/>
      </w:r>
      <w:r w:rsidRPr="00D54119">
        <w:rPr>
          <w:rFonts w:ascii="Times" w:hAnsi="Times"/>
          <w:color w:val="0432FF"/>
        </w:rPr>
        <w:instrText xml:space="preserve"> HYPERLINK "https://epa.de/download/de/02_Kataloge/02.01_EMV/EMV-Gesamtkatalog_EPA_hohe_Aufloesung.pdf" </w:instrText>
      </w:r>
      <w:r w:rsidRPr="00D54119">
        <w:rPr>
          <w:rFonts w:ascii="Times" w:hAnsi="Times"/>
          <w:color w:val="0432FF"/>
        </w:rPr>
        <w:fldChar w:fldCharType="separate"/>
      </w:r>
      <w:r w:rsidR="006B2D63" w:rsidRPr="00D54119">
        <w:rPr>
          <w:rFonts w:ascii="Times" w:hAnsi="Times"/>
          <w:color w:val="0432FF"/>
        </w:rPr>
        <w:t>https://epa.de/download/de/02_Kataloge/02.01_EMV/EMV-Gesamtkatalog_EPA_hohe_Aufloesung.pdf</w:t>
      </w:r>
      <w:r w:rsidRPr="00D54119">
        <w:rPr>
          <w:rFonts w:ascii="Times" w:hAnsi="Times"/>
          <w:color w:val="0432FF"/>
        </w:rPr>
        <w:fldChar w:fldCharType="end"/>
      </w:r>
    </w:p>
    <w:bookmarkEnd w:id="0"/>
    <w:p w:rsidR="006B2D63" w:rsidRPr="00D54119" w:rsidRDefault="006B2D63" w:rsidP="002C54BD">
      <w:pPr>
        <w:spacing w:line="276" w:lineRule="auto"/>
        <w:rPr>
          <w:rFonts w:ascii="Times" w:hAnsi="Times"/>
          <w:color w:val="000000" w:themeColor="text1"/>
        </w:rPr>
      </w:pPr>
    </w:p>
    <w:sectPr w:rsidR="006B2D63" w:rsidRPr="00D54119">
      <w:pgSz w:w="11906" w:h="16838"/>
      <w:pgMar w:top="1417" w:right="1417" w:bottom="851"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Liberation Sans">
    <w:altName w:val="Arial"/>
    <w:panose1 w:val="020B0604020202020204"/>
    <w:charset w:val="01"/>
    <w:family w:val="roman"/>
    <w:pitch w:val="variable"/>
  </w:font>
  <w:font w:name="PingFang SC">
    <w:panose1 w:val="020B0400000000000000"/>
    <w:charset w:val="86"/>
    <w:family w:val="swiss"/>
    <w:pitch w:val="variable"/>
    <w:sig w:usb0="A00002FF" w:usb1="7ACFFDFB" w:usb2="00000017" w:usb3="00000000" w:csb0="00040001" w:csb1="00000000"/>
  </w:font>
  <w:font w:name="Lucida Sans">
    <w:panose1 w:val="020B0602030504020204"/>
    <w:charset w:val="4D"/>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20B0604020202020204"/>
    <w:charset w:val="01"/>
    <w:family w:val="roman"/>
    <w:pitch w:val="variable"/>
  </w:font>
  <w:font w:name="Swiss721BT-BoldCondensed">
    <w:panose1 w:val="020B070603050203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rporateS-Demi">
    <w:panose1 w:val="02020700000000000000"/>
    <w:charset w:val="00"/>
    <w:family w:val="roman"/>
    <w:notTrueType/>
    <w:pitch w:val="default"/>
  </w:font>
  <w:font w:name="Swis721 BT">
    <w:panose1 w:val="020B0504020202020204"/>
    <w:charset w:val="00"/>
    <w:family w:val="swiss"/>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28"/>
  <w:proofState w:spelling="clean" w:grammar="clean"/>
  <w:defaultTabStop w:val="720"/>
  <w:autoHyphenation/>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11123"/>
    <w:rsid w:val="00010649"/>
    <w:rsid w:val="00015EF5"/>
    <w:rsid w:val="001236AA"/>
    <w:rsid w:val="00127FC2"/>
    <w:rsid w:val="00181A69"/>
    <w:rsid w:val="001A4EC0"/>
    <w:rsid w:val="001B257A"/>
    <w:rsid w:val="001C7E5C"/>
    <w:rsid w:val="00273A89"/>
    <w:rsid w:val="00280744"/>
    <w:rsid w:val="002A766A"/>
    <w:rsid w:val="002C54BD"/>
    <w:rsid w:val="002E0C21"/>
    <w:rsid w:val="002E1E51"/>
    <w:rsid w:val="00317B81"/>
    <w:rsid w:val="00361DC9"/>
    <w:rsid w:val="003E0019"/>
    <w:rsid w:val="00404262"/>
    <w:rsid w:val="00414E09"/>
    <w:rsid w:val="00432D24"/>
    <w:rsid w:val="00497852"/>
    <w:rsid w:val="004D61B7"/>
    <w:rsid w:val="004E09F3"/>
    <w:rsid w:val="00511123"/>
    <w:rsid w:val="005140B4"/>
    <w:rsid w:val="00550010"/>
    <w:rsid w:val="005829E7"/>
    <w:rsid w:val="00583750"/>
    <w:rsid w:val="005A620B"/>
    <w:rsid w:val="005D6EE5"/>
    <w:rsid w:val="005E46C5"/>
    <w:rsid w:val="00607011"/>
    <w:rsid w:val="00621124"/>
    <w:rsid w:val="0063346D"/>
    <w:rsid w:val="00684A5F"/>
    <w:rsid w:val="006B0A4D"/>
    <w:rsid w:val="006B2D63"/>
    <w:rsid w:val="006B7338"/>
    <w:rsid w:val="006F63D0"/>
    <w:rsid w:val="00707524"/>
    <w:rsid w:val="00720ABE"/>
    <w:rsid w:val="007729E6"/>
    <w:rsid w:val="007A6BEC"/>
    <w:rsid w:val="007C7612"/>
    <w:rsid w:val="00800DA5"/>
    <w:rsid w:val="0082488D"/>
    <w:rsid w:val="00830A79"/>
    <w:rsid w:val="00864343"/>
    <w:rsid w:val="008A3DBF"/>
    <w:rsid w:val="008B055E"/>
    <w:rsid w:val="008B414E"/>
    <w:rsid w:val="00922E3D"/>
    <w:rsid w:val="00933515"/>
    <w:rsid w:val="00940A02"/>
    <w:rsid w:val="00946854"/>
    <w:rsid w:val="009A1E54"/>
    <w:rsid w:val="009A5C36"/>
    <w:rsid w:val="00A108AF"/>
    <w:rsid w:val="00A24594"/>
    <w:rsid w:val="00A32419"/>
    <w:rsid w:val="00AC2263"/>
    <w:rsid w:val="00B07DF7"/>
    <w:rsid w:val="00B76672"/>
    <w:rsid w:val="00B860CA"/>
    <w:rsid w:val="00BB4E34"/>
    <w:rsid w:val="00BC45F8"/>
    <w:rsid w:val="00C01B8B"/>
    <w:rsid w:val="00C122E8"/>
    <w:rsid w:val="00C124EF"/>
    <w:rsid w:val="00C34ED0"/>
    <w:rsid w:val="00C4265D"/>
    <w:rsid w:val="00C47155"/>
    <w:rsid w:val="00C53150"/>
    <w:rsid w:val="00C63D32"/>
    <w:rsid w:val="00C904BF"/>
    <w:rsid w:val="00D02CE0"/>
    <w:rsid w:val="00D2539F"/>
    <w:rsid w:val="00D31F4B"/>
    <w:rsid w:val="00D54119"/>
    <w:rsid w:val="00D73FB2"/>
    <w:rsid w:val="00DE652A"/>
    <w:rsid w:val="00E15BB5"/>
    <w:rsid w:val="00E15E9B"/>
    <w:rsid w:val="00E75F36"/>
    <w:rsid w:val="00F01D4E"/>
    <w:rsid w:val="00F46027"/>
    <w:rsid w:val="00F52456"/>
    <w:rsid w:val="00F66BA4"/>
    <w:rsid w:val="00F92602"/>
    <w:rsid w:val="00FA609A"/>
    <w:rsid w:val="00FE5EB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193C691A"/>
  <w15:docId w15:val="{1642652B-314B-3040-B48A-ED67D2A94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B417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15092B"/>
    <w:rPr>
      <w:rFonts w:ascii="Lucida Grande" w:hAnsi="Lucida Grande" w:cs="Lucida Grande"/>
      <w:sz w:val="18"/>
      <w:szCs w:val="18"/>
    </w:rPr>
  </w:style>
  <w:style w:type="character" w:customStyle="1" w:styleId="Internetverknpfung">
    <w:name w:val="Internetverknüpfung"/>
    <w:basedOn w:val="Absatz-Standardschriftart"/>
    <w:uiPriority w:val="99"/>
    <w:unhideWhenUsed/>
    <w:rsid w:val="002E40D8"/>
    <w:rPr>
      <w:color w:val="0000FF" w:themeColor="hyperlink"/>
      <w:u w:val="single"/>
    </w:rPr>
  </w:style>
  <w:style w:type="character" w:customStyle="1" w:styleId="BesuchteInternetverknpfung">
    <w:name w:val="Besuchte Internetverknüpfung"/>
    <w:basedOn w:val="Absatz-Standardschriftart"/>
    <w:uiPriority w:val="99"/>
    <w:semiHidden/>
    <w:unhideWhenUsed/>
    <w:rsid w:val="008E2178"/>
    <w:rPr>
      <w:color w:val="800080" w:themeColor="followedHyperlink"/>
      <w:u w:val="single"/>
    </w:rPr>
  </w:style>
  <w:style w:type="character" w:styleId="NichtaufgelsteErwhnung">
    <w:name w:val="Unresolved Mention"/>
    <w:basedOn w:val="Absatz-Standardschriftart"/>
    <w:uiPriority w:val="99"/>
    <w:qFormat/>
    <w:rsid w:val="009A135C"/>
    <w:rPr>
      <w:color w:val="605E5C"/>
      <w:shd w:val="clear" w:color="auto" w:fill="E1DFDD"/>
    </w:rPr>
  </w:style>
  <w:style w:type="character" w:customStyle="1" w:styleId="DatumZchn">
    <w:name w:val="Datum Zchn"/>
    <w:basedOn w:val="Absatz-Standardschriftart"/>
    <w:qFormat/>
  </w:style>
  <w:style w:type="character" w:customStyle="1" w:styleId="apple-converted-space">
    <w:name w:val="apple-converted-space"/>
    <w:basedOn w:val="Absatz-Standardschriftart"/>
    <w:qFormat/>
  </w:style>
  <w:style w:type="paragraph" w:customStyle="1" w:styleId="berschrift">
    <w:name w:val="Überschrift"/>
    <w:basedOn w:val="Standard"/>
    <w:next w:val="Textkrper"/>
    <w:qFormat/>
    <w:pPr>
      <w:keepNext/>
      <w:spacing w:before="240" w:after="120"/>
    </w:pPr>
    <w:rPr>
      <w:rFonts w:ascii="Liberation Sans" w:eastAsia="PingFang SC"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qFormat/>
    <w:pPr>
      <w:suppressLineNumbers/>
    </w:pPr>
    <w:rPr>
      <w:rFonts w:cs="Lucida Sans"/>
    </w:rPr>
  </w:style>
  <w:style w:type="paragraph" w:styleId="Sprechblasentext">
    <w:name w:val="Balloon Text"/>
    <w:basedOn w:val="Standard"/>
    <w:link w:val="SprechblasentextZchn"/>
    <w:uiPriority w:val="99"/>
    <w:semiHidden/>
    <w:unhideWhenUsed/>
    <w:qFormat/>
    <w:rsid w:val="0015092B"/>
    <w:rPr>
      <w:rFonts w:ascii="Lucida Grande" w:hAnsi="Lucida Grande" w:cs="Lucida Grande"/>
      <w:sz w:val="18"/>
      <w:szCs w:val="18"/>
    </w:rPr>
  </w:style>
  <w:style w:type="paragraph" w:customStyle="1" w:styleId="Titel1">
    <w:name w:val="Titel1"/>
    <w:next w:val="Standard"/>
    <w:qFormat/>
    <w:rsid w:val="004C4D46"/>
    <w:pPr>
      <w:keepNext/>
    </w:pPr>
    <w:rPr>
      <w:rFonts w:ascii="Helvetica" w:eastAsia="Arial Unicode MS" w:hAnsi="Helvetica" w:cs="Arial Unicode MS"/>
      <w:b/>
      <w:bCs/>
      <w:color w:val="000000"/>
      <w:sz w:val="60"/>
      <w:szCs w:val="60"/>
    </w:rPr>
  </w:style>
  <w:style w:type="paragraph" w:customStyle="1" w:styleId="Text">
    <w:name w:val="Text"/>
    <w:qFormat/>
    <w:rsid w:val="004C4D46"/>
    <w:rPr>
      <w:rFonts w:ascii="Helvetica" w:eastAsia="Arial Unicode MS" w:hAnsi="Helvetica" w:cs="Arial Unicode MS"/>
      <w:color w:val="000000"/>
      <w:sz w:val="22"/>
      <w:szCs w:val="22"/>
    </w:rPr>
  </w:style>
  <w:style w:type="paragraph" w:customStyle="1" w:styleId="Tabelleninhalt">
    <w:name w:val="Tabelleninhalt"/>
    <w:basedOn w:val="Standard"/>
    <w:qFormat/>
    <w:pPr>
      <w:widowControl w:val="0"/>
      <w:suppressLineNumbers/>
    </w:pPr>
  </w:style>
  <w:style w:type="paragraph" w:styleId="Datum">
    <w:name w:val="Date"/>
    <w:basedOn w:val="Standard"/>
    <w:next w:val="Standard"/>
    <w:qFormat/>
  </w:style>
  <w:style w:type="paragraph" w:customStyle="1" w:styleId="NoSpacing1">
    <w:name w:val="No Spacing 1"/>
    <w:qFormat/>
    <w:rPr>
      <w:rFonts w:ascii="ArialMT" w:eastAsia="Swiss721BT-BoldCondensed" w:hAnsi="ArialMT" w:cs="Calibri"/>
      <w:sz w:val="22"/>
    </w:rPr>
  </w:style>
  <w:style w:type="paragraph" w:customStyle="1" w:styleId="BasicParagraph">
    <w:name w:val="[Basic Paragraph]"/>
    <w:qFormat/>
    <w:rPr>
      <w:rFonts w:ascii="ArialMT" w:eastAsia="CorporateS-Demi" w:hAnsi="ArialMT"/>
    </w:rPr>
  </w:style>
  <w:style w:type="paragraph" w:customStyle="1" w:styleId="headlineprodukt">
    <w:name w:val="headline produkt"/>
    <w:basedOn w:val="BasicParagraph"/>
    <w:qFormat/>
    <w:rPr>
      <w:b/>
      <w:color w:val="FFFFFF"/>
      <w:sz w:val="2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015EF5"/>
    <w:rPr>
      <w:b/>
      <w:bCs/>
    </w:rPr>
  </w:style>
  <w:style w:type="character" w:customStyle="1" w:styleId="KommentarthemaZchn">
    <w:name w:val="Kommentarthema Zchn"/>
    <w:basedOn w:val="KommentartextZchn"/>
    <w:link w:val="Kommentarthema"/>
    <w:uiPriority w:val="99"/>
    <w:semiHidden/>
    <w:rsid w:val="00015EF5"/>
    <w:rPr>
      <w:b/>
      <w:bCs/>
      <w:sz w:val="20"/>
      <w:szCs w:val="20"/>
    </w:rPr>
  </w:style>
  <w:style w:type="character" w:styleId="Hyperlink">
    <w:name w:val="Hyperlink"/>
    <w:basedOn w:val="Absatz-Standardschriftart"/>
    <w:uiPriority w:val="99"/>
    <w:unhideWhenUsed/>
    <w:rsid w:val="005E46C5"/>
    <w:rPr>
      <w:color w:val="0000FF" w:themeColor="hyperlink"/>
      <w:u w:val="single"/>
    </w:rPr>
  </w:style>
  <w:style w:type="character" w:styleId="BesuchterLink">
    <w:name w:val="FollowedHyperlink"/>
    <w:basedOn w:val="Absatz-Standardschriftart"/>
    <w:uiPriority w:val="99"/>
    <w:semiHidden/>
    <w:unhideWhenUsed/>
    <w:rsid w:val="00404262"/>
    <w:rPr>
      <w:color w:val="800080" w:themeColor="followedHyperlink"/>
      <w:u w:val="single"/>
    </w:rPr>
  </w:style>
  <w:style w:type="paragraph" w:customStyle="1" w:styleId="Textdt">
    <w:name w:val="Text dt"/>
    <w:rsid w:val="00C122E8"/>
    <w:pPr>
      <w:widowControl w:val="0"/>
      <w:tabs>
        <w:tab w:val="left" w:pos="639"/>
      </w:tabs>
      <w:suppressAutoHyphens w:val="0"/>
      <w:autoSpaceDE w:val="0"/>
      <w:autoSpaceDN w:val="0"/>
      <w:adjustRightInd w:val="0"/>
      <w:spacing w:after="40" w:line="288" w:lineRule="auto"/>
      <w:jc w:val="both"/>
    </w:pPr>
    <w:rPr>
      <w:rFonts w:ascii="Swis721 BT" w:hAnsi="Swis721 BT" w:cs="Swis721 BT"/>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989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mailto:alexander.mayer@epa.de" TargetMode="External"/><Relationship Id="rId10" Type="http://schemas.openxmlformats.org/officeDocument/2006/relationships/theme" Target="theme/theme1.xml"/><Relationship Id="rId4" Type="http://schemas.openxmlformats.org/officeDocument/2006/relationships/hyperlink" Target="mailto:katharina.bonkosch@epa.de" TargetMode="Externa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606</Words>
  <Characters>3821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EPA GmbH</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Mayer</dc:creator>
  <dc:description/>
  <cp:lastModifiedBy>Microsoft Office-Benutzer</cp:lastModifiedBy>
  <cp:revision>3</cp:revision>
  <cp:lastPrinted>2018-04-24T10:14:00Z</cp:lastPrinted>
  <dcterms:created xsi:type="dcterms:W3CDTF">2022-10-19T07:15:00Z</dcterms:created>
  <dcterms:modified xsi:type="dcterms:W3CDTF">2022-10-20T12:01:00Z</dcterms:modified>
  <dc:language>de-DE</dc:language>
</cp:coreProperties>
</file>